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A054" w14:textId="77777777" w:rsidR="00440042" w:rsidRDefault="008D453D" w:rsidP="008D453D">
      <w:pPr>
        <w:jc w:val="both"/>
        <w:rPr>
          <w:rFonts w:ascii="Times New Roman" w:hAnsi="Times New Roman" w:cs="Times New Roman"/>
          <w:b/>
          <w:bCs/>
          <w:sz w:val="32"/>
          <w:szCs w:val="32"/>
        </w:rPr>
      </w:pPr>
      <w:r w:rsidRPr="008D453D">
        <w:rPr>
          <w:rFonts w:ascii="Times New Roman" w:hAnsi="Times New Roman" w:cs="Times New Roman"/>
          <w:b/>
          <w:bCs/>
          <w:sz w:val="32"/>
          <w:szCs w:val="32"/>
        </w:rPr>
        <w:t>HROMADNÁ PRIPOMIENKA K MATERIÁLU LP/2025/180 “ANALÝZA DOPADOV A PRÍLEŽITOSTÍ Z ĎALŠIEHO ROZŠIROVANIA EURÓPSKEJ ÚNIE PRE SLOVENSKO S OSOBITNÝM DÔRAZOM NA INTEGRÁCIU UKRAJINY”</w:t>
      </w:r>
    </w:p>
    <w:p w14:paraId="4519B5D2" w14:textId="77777777" w:rsidR="003158DE" w:rsidRPr="008E3895" w:rsidRDefault="003158DE" w:rsidP="008D453D">
      <w:pPr>
        <w:jc w:val="both"/>
        <w:rPr>
          <w:rFonts w:ascii="Times New Roman" w:hAnsi="Times New Roman" w:cs="Times New Roman"/>
        </w:rPr>
      </w:pPr>
      <w:r w:rsidRPr="003158DE">
        <w:rPr>
          <w:rFonts w:ascii="Times New Roman" w:hAnsi="Times New Roman" w:cs="Times New Roman"/>
        </w:rPr>
        <w:t>https://www.slov-lex.sk/elegislativa/legislativne-procesy/SK/LP/2025/180</w:t>
      </w:r>
    </w:p>
    <w:p w14:paraId="5DC081D4" w14:textId="77777777" w:rsidR="00EA0BBE" w:rsidRDefault="00EA0BBE" w:rsidP="008D453D">
      <w:pPr>
        <w:jc w:val="both"/>
        <w:rPr>
          <w:rFonts w:ascii="Times New Roman" w:hAnsi="Times New Roman" w:cs="Times New Roman"/>
          <w:b/>
          <w:bCs/>
          <w:u w:val="single"/>
        </w:rPr>
      </w:pPr>
    </w:p>
    <w:p w14:paraId="06610425" w14:textId="569CF06E" w:rsidR="00440042" w:rsidRPr="00EA0BBE" w:rsidRDefault="003158DE"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ÚVODNÉ STANOVISKO – ZHRNUTIE PRIPOMIENOK</w:t>
      </w:r>
    </w:p>
    <w:p w14:paraId="71941DA3" w14:textId="601144FF" w:rsidR="009A0B16" w:rsidRDefault="00440042" w:rsidP="008D453D">
      <w:pPr>
        <w:jc w:val="both"/>
        <w:rPr>
          <w:rFonts w:ascii="Times New Roman" w:hAnsi="Times New Roman" w:cs="Times New Roman"/>
        </w:rPr>
      </w:pPr>
      <w:r w:rsidRPr="008D453D">
        <w:rPr>
          <w:rFonts w:ascii="Times New Roman" w:hAnsi="Times New Roman" w:cs="Times New Roman"/>
        </w:rPr>
        <w:t xml:space="preserve">Občianske združenie </w:t>
      </w:r>
      <w:r w:rsidRPr="009A0B16">
        <w:rPr>
          <w:rFonts w:ascii="Times New Roman" w:hAnsi="Times New Roman" w:cs="Times New Roman"/>
          <w:i/>
          <w:iCs/>
        </w:rPr>
        <w:t>Právo na pravdu</w:t>
      </w:r>
      <w:r w:rsidRPr="008D453D">
        <w:rPr>
          <w:rFonts w:ascii="Times New Roman" w:hAnsi="Times New Roman" w:cs="Times New Roman"/>
        </w:rPr>
        <w:t xml:space="preserve"> predkladá touto formou hromadnú pripomienku k uvedenému materiálu, ktorý bol predložený ako nelegislatívny dokument do medzirezortného pripomienkového konania. Hoci sa dokument formálne označuje ako „analýza“, vláda SR sa ním</w:t>
      </w:r>
      <w:r w:rsidR="008D453D" w:rsidRPr="008D453D">
        <w:rPr>
          <w:rFonts w:ascii="Times New Roman" w:hAnsi="Times New Roman" w:cs="Times New Roman"/>
        </w:rPr>
        <w:t xml:space="preserve"> </w:t>
      </w:r>
      <w:r w:rsidRPr="008D453D">
        <w:rPr>
          <w:rFonts w:ascii="Times New Roman" w:hAnsi="Times New Roman" w:cs="Times New Roman"/>
        </w:rPr>
        <w:t>zaväzuje konať v prospech integrácie Ukrajiny do EÚ,</w:t>
      </w:r>
      <w:r w:rsidR="008D453D" w:rsidRPr="008D453D">
        <w:rPr>
          <w:rFonts w:ascii="Times New Roman" w:hAnsi="Times New Roman" w:cs="Times New Roman"/>
        </w:rPr>
        <w:t xml:space="preserve"> </w:t>
      </w:r>
      <w:r w:rsidRPr="008D453D">
        <w:rPr>
          <w:rFonts w:ascii="Times New Roman" w:hAnsi="Times New Roman" w:cs="Times New Roman"/>
        </w:rPr>
        <w:t>zadáva vypracovanie finančných, demografických a integračných predikcií</w:t>
      </w:r>
      <w:r w:rsidR="008D453D" w:rsidRPr="008D453D">
        <w:rPr>
          <w:rFonts w:ascii="Times New Roman" w:hAnsi="Times New Roman" w:cs="Times New Roman"/>
        </w:rPr>
        <w:t xml:space="preserve"> </w:t>
      </w:r>
      <w:r w:rsidRPr="008D453D">
        <w:rPr>
          <w:rFonts w:ascii="Times New Roman" w:hAnsi="Times New Roman" w:cs="Times New Roman"/>
        </w:rPr>
        <w:t>a povinnosť uzatvoriť konkrétne zmluvy s Ukrajinou</w:t>
      </w:r>
      <w:r w:rsidR="009A0B16">
        <w:rPr>
          <w:rFonts w:ascii="Times New Roman" w:hAnsi="Times New Roman" w:cs="Times New Roman"/>
        </w:rPr>
        <w:t>.</w:t>
      </w:r>
      <w:r w:rsidR="008D453D" w:rsidRPr="008D453D">
        <w:rPr>
          <w:rFonts w:ascii="Times New Roman" w:hAnsi="Times New Roman" w:cs="Times New Roman"/>
        </w:rPr>
        <w:t xml:space="preserve"> </w:t>
      </w:r>
      <w:r w:rsidR="009A0B16">
        <w:rPr>
          <w:rFonts w:ascii="Times New Roman" w:hAnsi="Times New Roman" w:cs="Times New Roman"/>
        </w:rPr>
        <w:t>Ide teda</w:t>
      </w:r>
      <w:r w:rsidRPr="003158DE">
        <w:rPr>
          <w:rFonts w:ascii="Times New Roman" w:hAnsi="Times New Roman" w:cs="Times New Roman"/>
          <w:u w:val="single"/>
        </w:rPr>
        <w:t xml:space="preserve"> de facto o záväzné politické rozhodnutie s medzinárodným dosahom a dlhodobými záväzkami pre Slovenskú republiku.</w:t>
      </w:r>
      <w:r w:rsidRPr="008D453D">
        <w:rPr>
          <w:rFonts w:ascii="Times New Roman" w:hAnsi="Times New Roman" w:cs="Times New Roman"/>
        </w:rPr>
        <w:t xml:space="preserve"> Toto rozhodnutie </w:t>
      </w:r>
      <w:r w:rsidRPr="003158DE">
        <w:rPr>
          <w:rFonts w:ascii="Times New Roman" w:hAnsi="Times New Roman" w:cs="Times New Roman"/>
          <w:u w:val="single"/>
        </w:rPr>
        <w:t xml:space="preserve">okrem vážnych ekonomických dopadov, ktoré nie sú v tomto rozhodnutí zahrnuté vo vecnej, legislatívnej, formálnej aj politickej rovine </w:t>
      </w:r>
      <w:r w:rsidRPr="00D25CFE">
        <w:rPr>
          <w:rFonts w:ascii="Times New Roman" w:hAnsi="Times New Roman" w:cs="Times New Roman"/>
        </w:rPr>
        <w:t>“</w:t>
      </w:r>
      <w:r w:rsidRPr="003158DE">
        <w:rPr>
          <w:rFonts w:ascii="Times New Roman" w:hAnsi="Times New Roman" w:cs="Times New Roman"/>
          <w:b/>
          <w:bCs/>
        </w:rPr>
        <w:t>zaťahuje Slovensko do možného vojenského konfliktu Ukrajiny s Ruskom</w:t>
      </w:r>
      <w:r w:rsidRPr="003158DE">
        <w:rPr>
          <w:rFonts w:ascii="Times New Roman" w:hAnsi="Times New Roman" w:cs="Times New Roman"/>
        </w:rPr>
        <w:t>”</w:t>
      </w:r>
      <w:r w:rsidR="003158DE" w:rsidRPr="003158DE">
        <w:rPr>
          <w:rFonts w:ascii="Times New Roman" w:hAnsi="Times New Roman" w:cs="Times New Roman"/>
        </w:rPr>
        <w:t>.</w:t>
      </w:r>
      <w:r w:rsidR="00D25CFE">
        <w:rPr>
          <w:rFonts w:ascii="Times New Roman" w:hAnsi="Times New Roman" w:cs="Times New Roman"/>
        </w:rPr>
        <w:t xml:space="preserve"> </w:t>
      </w:r>
    </w:p>
    <w:p w14:paraId="52E8C486" w14:textId="5B0F7612" w:rsidR="00440042" w:rsidRPr="009A0B16" w:rsidRDefault="009A0B16" w:rsidP="008D453D">
      <w:pPr>
        <w:jc w:val="both"/>
        <w:rPr>
          <w:rFonts w:ascii="Times New Roman" w:hAnsi="Times New Roman" w:cs="Times New Roman"/>
        </w:rPr>
      </w:pPr>
      <w:r w:rsidRPr="009A0B16">
        <w:rPr>
          <w:rFonts w:ascii="Times New Roman" w:hAnsi="Times New Roman" w:cs="Times New Roman"/>
        </w:rPr>
        <w:t xml:space="preserve">V predložených dokumentoch zároveň </w:t>
      </w:r>
      <w:r w:rsidRPr="009A0B16">
        <w:rPr>
          <w:rFonts w:ascii="Times New Roman" w:hAnsi="Times New Roman" w:cs="Times New Roman"/>
          <w:b/>
          <w:bCs/>
        </w:rPr>
        <w:t>absentuje analýza legislatívnych dopadov</w:t>
      </w:r>
      <w:r w:rsidRPr="009A0B16">
        <w:rPr>
          <w:rFonts w:ascii="Times New Roman" w:hAnsi="Times New Roman" w:cs="Times New Roman"/>
        </w:rPr>
        <w:t xml:space="preserve"> a vážne ekonomické dôsledky pre Slovensko sú spracované povrchne, až infantilne, pričom nie sú pokryté prakticky žiadne oblasti verejného života. Rovnako nie sú vôbec zohľadnené </w:t>
      </w:r>
      <w:r w:rsidRPr="009A0B16">
        <w:rPr>
          <w:rFonts w:ascii="Times New Roman" w:hAnsi="Times New Roman" w:cs="Times New Roman"/>
          <w:b/>
          <w:bCs/>
        </w:rPr>
        <w:t>bezpečnostné a migračné riziká</w:t>
      </w:r>
      <w:r w:rsidRPr="009A0B16">
        <w:rPr>
          <w:rFonts w:ascii="Times New Roman" w:hAnsi="Times New Roman" w:cs="Times New Roman"/>
        </w:rPr>
        <w:t>, ako aj ďalšie spoločenské, sociálne a ekonomické dopady na občanov Slovenska.</w:t>
      </w:r>
      <w:r w:rsidR="00440042" w:rsidRPr="008D453D">
        <w:rPr>
          <w:rFonts w:ascii="Times New Roman" w:hAnsi="Times New Roman" w:cs="Times New Roman"/>
        </w:rPr>
        <w:t xml:space="preserve"> </w:t>
      </w:r>
    </w:p>
    <w:p w14:paraId="46C834A7" w14:textId="77777777" w:rsidR="00440042" w:rsidRPr="003158DE" w:rsidRDefault="00440042" w:rsidP="008D453D">
      <w:pPr>
        <w:jc w:val="both"/>
        <w:rPr>
          <w:rFonts w:ascii="Times New Roman" w:hAnsi="Times New Roman" w:cs="Times New Roman"/>
          <w:i/>
          <w:iCs/>
        </w:rPr>
      </w:pPr>
      <w:r w:rsidRPr="003158DE">
        <w:rPr>
          <w:rFonts w:ascii="Times New Roman" w:hAnsi="Times New Roman" w:cs="Times New Roman"/>
          <w:i/>
          <w:iCs/>
        </w:rPr>
        <w:t xml:space="preserve">Rovnakou problematikou sa zaoberala ohľadne dopadov napríklad aj Maďarská republika, ktorá explicitne popísala všetky dopady na Maďarsko vrátane “zatiahnutia” Maďarska ako členskej krajiny Európskej únie do konfliktu Ukrajiny s Ruskou federáciou, problémy bezpečnosti, migrácie, negatívnych dopadov na čerpanie kohéznych fondov, </w:t>
      </w:r>
      <w:r w:rsidR="00380C5C" w:rsidRPr="003158DE">
        <w:rPr>
          <w:rFonts w:ascii="Times New Roman" w:hAnsi="Times New Roman" w:cs="Times New Roman"/>
          <w:i/>
          <w:iCs/>
        </w:rPr>
        <w:t xml:space="preserve">či vážne ekonomické dopady na ekonomiku Maďarska aj eurozóny. </w:t>
      </w:r>
      <w:r w:rsidR="003158DE" w:rsidRPr="003158DE">
        <w:rPr>
          <w:rFonts w:ascii="Times New Roman" w:hAnsi="Times New Roman" w:cs="Times New Roman"/>
          <w:i/>
          <w:iCs/>
        </w:rPr>
        <w:t>Výsledkom verejnej diskusie k tejto otázke v Maďarsku je referendum, v ktorom by občania vyjadrili svoje slobodné, záväzné stanovisko na základe komplexných informácií a dopadových analýz a štúdií.</w:t>
      </w:r>
      <w:r w:rsidRPr="003158DE">
        <w:rPr>
          <w:rFonts w:ascii="Times New Roman" w:hAnsi="Times New Roman" w:cs="Times New Roman"/>
          <w:i/>
          <w:iCs/>
        </w:rPr>
        <w:t xml:space="preserve">     </w:t>
      </w:r>
    </w:p>
    <w:p w14:paraId="0998BAB2" w14:textId="77777777" w:rsidR="00380C5C" w:rsidRPr="008D453D" w:rsidRDefault="00440042" w:rsidP="008D453D">
      <w:pPr>
        <w:jc w:val="both"/>
        <w:rPr>
          <w:rFonts w:ascii="Times New Roman" w:hAnsi="Times New Roman" w:cs="Times New Roman"/>
        </w:rPr>
      </w:pPr>
      <w:r w:rsidRPr="008D453D">
        <w:rPr>
          <w:rFonts w:ascii="Times New Roman" w:hAnsi="Times New Roman" w:cs="Times New Roman"/>
        </w:rPr>
        <w:t xml:space="preserve">Materiál považujeme za </w:t>
      </w:r>
      <w:r w:rsidR="00380C5C" w:rsidRPr="008D453D">
        <w:rPr>
          <w:rFonts w:ascii="Times New Roman" w:hAnsi="Times New Roman" w:cs="Times New Roman"/>
        </w:rPr>
        <w:t xml:space="preserve">zavádzajúci, nehovoriaci pravdu, v niektorých častiach až infantilný s ohľadom na závažnosť problematiky, </w:t>
      </w:r>
      <w:r w:rsidRPr="008D453D">
        <w:rPr>
          <w:rFonts w:ascii="Times New Roman" w:hAnsi="Times New Roman" w:cs="Times New Roman"/>
        </w:rPr>
        <w:t>nedostatočne odôvodnený, právne nejasný a v niektorých bodoch potenciálne protiústavný.</w:t>
      </w:r>
      <w:r w:rsidR="00380C5C" w:rsidRPr="008D453D">
        <w:rPr>
          <w:rFonts w:ascii="Times New Roman" w:hAnsi="Times New Roman" w:cs="Times New Roman"/>
        </w:rPr>
        <w:t xml:space="preserve"> Zároveň nie je jasné, prečo sa k tak závažnej problematike pred prijatím zäväzného uznesenia Vlády Slovenskej republiky “odporúča členom vlády SR podporovať vstup Ukrajiny do EÚ na základe úplného splnenia všetkých Acquis communautaire” vyjadrilo iba jedno !!! ministerstvo aj to nič nehovoriacim materiálom, ktorý je v protiklade so záujmami Slovenskej republiky. </w:t>
      </w:r>
    </w:p>
    <w:p w14:paraId="433EF1D7" w14:textId="56F278B0" w:rsidR="00440042" w:rsidRPr="00572D03" w:rsidRDefault="00380C5C" w:rsidP="008D453D">
      <w:pPr>
        <w:jc w:val="both"/>
        <w:rPr>
          <w:rFonts w:ascii="Times New Roman" w:hAnsi="Times New Roman" w:cs="Times New Roman"/>
          <w:b/>
          <w:bCs/>
        </w:rPr>
      </w:pPr>
      <w:r w:rsidRPr="003158DE">
        <w:rPr>
          <w:rFonts w:ascii="Times New Roman" w:hAnsi="Times New Roman" w:cs="Times New Roman"/>
          <w:b/>
          <w:bCs/>
        </w:rPr>
        <w:t>Takto predložený materiál je v</w:t>
      </w:r>
      <w:r w:rsidR="00440042" w:rsidRPr="003158DE">
        <w:rPr>
          <w:rFonts w:ascii="Times New Roman" w:hAnsi="Times New Roman" w:cs="Times New Roman"/>
          <w:b/>
          <w:bCs/>
        </w:rPr>
        <w:t xml:space="preserve"> aktuálnej podobe n</w:t>
      </w:r>
      <w:r w:rsidR="00D25CFE">
        <w:rPr>
          <w:rFonts w:ascii="Times New Roman" w:hAnsi="Times New Roman" w:cs="Times New Roman"/>
          <w:b/>
          <w:bCs/>
        </w:rPr>
        <w:t>e</w:t>
      </w:r>
      <w:r w:rsidR="00440042" w:rsidRPr="003158DE">
        <w:rPr>
          <w:rFonts w:ascii="Times New Roman" w:hAnsi="Times New Roman" w:cs="Times New Roman"/>
          <w:b/>
          <w:bCs/>
        </w:rPr>
        <w:t>prijateľný</w:t>
      </w:r>
      <w:r w:rsidR="00D25CFE">
        <w:rPr>
          <w:rFonts w:ascii="Times New Roman" w:hAnsi="Times New Roman" w:cs="Times New Roman"/>
          <w:b/>
          <w:bCs/>
        </w:rPr>
        <w:t xml:space="preserve">, </w:t>
      </w:r>
      <w:r w:rsidR="00440042" w:rsidRPr="003158DE">
        <w:rPr>
          <w:rFonts w:ascii="Times New Roman" w:hAnsi="Times New Roman" w:cs="Times New Roman"/>
          <w:b/>
          <w:bCs/>
        </w:rPr>
        <w:t>predstavuje závažné riziko pre</w:t>
      </w:r>
      <w:r w:rsidR="003158DE" w:rsidRPr="003158DE">
        <w:rPr>
          <w:rFonts w:ascii="Times New Roman" w:hAnsi="Times New Roman" w:cs="Times New Roman"/>
          <w:b/>
          <w:bCs/>
        </w:rPr>
        <w:t xml:space="preserve"> </w:t>
      </w:r>
      <w:r w:rsidR="00440042" w:rsidRPr="003158DE">
        <w:rPr>
          <w:rFonts w:ascii="Times New Roman" w:hAnsi="Times New Roman" w:cs="Times New Roman"/>
          <w:b/>
          <w:bCs/>
        </w:rPr>
        <w:t>zahraničnopolitickú orientáciu S</w:t>
      </w:r>
      <w:r w:rsidR="00D25CFE">
        <w:rPr>
          <w:rFonts w:ascii="Times New Roman" w:hAnsi="Times New Roman" w:cs="Times New Roman"/>
          <w:b/>
          <w:bCs/>
        </w:rPr>
        <w:t>R</w:t>
      </w:r>
      <w:r w:rsidR="00440042" w:rsidRPr="003158DE">
        <w:rPr>
          <w:rFonts w:ascii="Times New Roman" w:hAnsi="Times New Roman" w:cs="Times New Roman"/>
          <w:b/>
          <w:bCs/>
        </w:rPr>
        <w:t>,</w:t>
      </w:r>
      <w:r w:rsidR="003158DE" w:rsidRPr="003158DE">
        <w:rPr>
          <w:rFonts w:ascii="Times New Roman" w:hAnsi="Times New Roman" w:cs="Times New Roman"/>
          <w:b/>
          <w:bCs/>
        </w:rPr>
        <w:t xml:space="preserve"> </w:t>
      </w:r>
      <w:r w:rsidR="00440042" w:rsidRPr="003158DE">
        <w:rPr>
          <w:rFonts w:ascii="Times New Roman" w:hAnsi="Times New Roman" w:cs="Times New Roman"/>
          <w:b/>
          <w:bCs/>
        </w:rPr>
        <w:t>bezpečnostné a ekonomické záujmy občanov SR,</w:t>
      </w:r>
      <w:r w:rsidR="003158DE" w:rsidRPr="003158DE">
        <w:rPr>
          <w:rFonts w:ascii="Times New Roman" w:hAnsi="Times New Roman" w:cs="Times New Roman"/>
          <w:b/>
          <w:bCs/>
        </w:rPr>
        <w:t xml:space="preserve"> </w:t>
      </w:r>
    </w:p>
    <w:p w14:paraId="79C55694" w14:textId="03AA27B3" w:rsidR="00572D03" w:rsidRPr="00572D03" w:rsidRDefault="00572D03" w:rsidP="008D453D">
      <w:pPr>
        <w:jc w:val="both"/>
        <w:rPr>
          <w:rFonts w:ascii="Times New Roman" w:hAnsi="Times New Roman" w:cs="Times New Roman"/>
          <w:b/>
          <w:bCs/>
        </w:rPr>
      </w:pPr>
      <w:r w:rsidRPr="00572D03">
        <w:rPr>
          <w:rFonts w:ascii="Times New Roman" w:hAnsi="Times New Roman" w:cs="Times New Roman"/>
          <w:b/>
          <w:bCs/>
        </w:rPr>
        <w:lastRenderedPageBreak/>
        <w:t>zásady demokratickej legitimity rozhodovania a právo občanov Slovenskej republiky na pravdivé a úplné informácie o všetkých rizikách, hrozbách a dopadoch.</w:t>
      </w:r>
    </w:p>
    <w:p w14:paraId="60D0A144" w14:textId="2E5F2C99" w:rsidR="00380C5C" w:rsidRPr="008D453D" w:rsidRDefault="003158DE" w:rsidP="008D453D">
      <w:pPr>
        <w:jc w:val="both"/>
        <w:rPr>
          <w:rFonts w:ascii="Times New Roman" w:hAnsi="Times New Roman" w:cs="Times New Roman"/>
        </w:rPr>
      </w:pPr>
      <w:r>
        <w:rPr>
          <w:rFonts w:ascii="Times New Roman" w:hAnsi="Times New Roman" w:cs="Times New Roman"/>
        </w:rPr>
        <w:t>Všeobecný o</w:t>
      </w:r>
      <w:r w:rsidR="00440042" w:rsidRPr="008D453D">
        <w:rPr>
          <w:rFonts w:ascii="Times New Roman" w:hAnsi="Times New Roman" w:cs="Times New Roman"/>
        </w:rPr>
        <w:t>bsah pripomienky</w:t>
      </w:r>
      <w:r>
        <w:rPr>
          <w:rFonts w:ascii="Times New Roman" w:hAnsi="Times New Roman" w:cs="Times New Roman"/>
        </w:rPr>
        <w:t xml:space="preserve">: </w:t>
      </w:r>
      <w:r w:rsidR="00440042" w:rsidRPr="008D453D">
        <w:rPr>
          <w:rFonts w:ascii="Times New Roman" w:hAnsi="Times New Roman" w:cs="Times New Roman"/>
        </w:rPr>
        <w:t>V našej hromadnej pripomienke uplatňujeme viac</w:t>
      </w:r>
      <w:r>
        <w:rPr>
          <w:rFonts w:ascii="Times New Roman" w:hAnsi="Times New Roman" w:cs="Times New Roman"/>
        </w:rPr>
        <w:t xml:space="preserve">ero, celkovo až </w:t>
      </w:r>
      <w:r w:rsidR="003273C9" w:rsidRPr="003273C9">
        <w:rPr>
          <w:rFonts w:ascii="Times New Roman" w:hAnsi="Times New Roman" w:cs="Times New Roman"/>
        </w:rPr>
        <w:t>deväť</w:t>
      </w:r>
      <w:r>
        <w:rPr>
          <w:rFonts w:ascii="Times New Roman" w:hAnsi="Times New Roman" w:cs="Times New Roman"/>
        </w:rPr>
        <w:t xml:space="preserve"> </w:t>
      </w:r>
      <w:r w:rsidR="00440042" w:rsidRPr="008D453D">
        <w:rPr>
          <w:rFonts w:ascii="Times New Roman" w:hAnsi="Times New Roman" w:cs="Times New Roman"/>
        </w:rPr>
        <w:t xml:space="preserve"> konkrétnych zásadných pripomienok, ktoré sa týkajú najmä</w:t>
      </w:r>
      <w:r>
        <w:rPr>
          <w:rFonts w:ascii="Times New Roman" w:hAnsi="Times New Roman" w:cs="Times New Roman"/>
        </w:rPr>
        <w:t xml:space="preserve"> </w:t>
      </w:r>
      <w:r w:rsidR="00380C5C" w:rsidRPr="008D453D">
        <w:rPr>
          <w:rFonts w:ascii="Times New Roman" w:hAnsi="Times New Roman" w:cs="Times New Roman"/>
        </w:rPr>
        <w:t>potenciálneho zat</w:t>
      </w:r>
      <w:r w:rsidR="003273C9">
        <w:rPr>
          <w:rFonts w:ascii="Times New Roman" w:hAnsi="Times New Roman" w:cs="Times New Roman"/>
        </w:rPr>
        <w:t>iahnutia</w:t>
      </w:r>
      <w:r w:rsidR="00380C5C" w:rsidRPr="008D453D">
        <w:rPr>
          <w:rFonts w:ascii="Times New Roman" w:hAnsi="Times New Roman" w:cs="Times New Roman"/>
        </w:rPr>
        <w:t xml:space="preserve"> SR do konfliktu s Ruskou federáciou</w:t>
      </w:r>
      <w:r>
        <w:rPr>
          <w:rFonts w:ascii="Times New Roman" w:hAnsi="Times New Roman" w:cs="Times New Roman"/>
        </w:rPr>
        <w:t>, n</w:t>
      </w:r>
      <w:r w:rsidR="00440042" w:rsidRPr="008D453D">
        <w:rPr>
          <w:rFonts w:ascii="Times New Roman" w:hAnsi="Times New Roman" w:cs="Times New Roman"/>
        </w:rPr>
        <w:t>ejasnosti zámeru a právnej povahy dokumentu,</w:t>
      </w:r>
      <w:r>
        <w:rPr>
          <w:rFonts w:ascii="Times New Roman" w:hAnsi="Times New Roman" w:cs="Times New Roman"/>
        </w:rPr>
        <w:t xml:space="preserve"> </w:t>
      </w:r>
      <w:r w:rsidR="00440042" w:rsidRPr="008D453D">
        <w:rPr>
          <w:rFonts w:ascii="Times New Roman" w:hAnsi="Times New Roman" w:cs="Times New Roman"/>
        </w:rPr>
        <w:t>nedostatočnej analýzy rizík,</w:t>
      </w:r>
      <w:r>
        <w:rPr>
          <w:rFonts w:ascii="Times New Roman" w:hAnsi="Times New Roman" w:cs="Times New Roman"/>
        </w:rPr>
        <w:t xml:space="preserve"> </w:t>
      </w:r>
      <w:r w:rsidR="00440042" w:rsidRPr="008D453D">
        <w:rPr>
          <w:rFonts w:ascii="Times New Roman" w:hAnsi="Times New Roman" w:cs="Times New Roman"/>
        </w:rPr>
        <w:t xml:space="preserve">obchádzania </w:t>
      </w:r>
      <w:r w:rsidR="00380C5C" w:rsidRPr="008D453D">
        <w:rPr>
          <w:rFonts w:ascii="Times New Roman" w:hAnsi="Times New Roman" w:cs="Times New Roman"/>
        </w:rPr>
        <w:t>verejnej</w:t>
      </w:r>
      <w:r w:rsidR="00440042" w:rsidRPr="008D453D">
        <w:rPr>
          <w:rFonts w:ascii="Times New Roman" w:hAnsi="Times New Roman" w:cs="Times New Roman"/>
        </w:rPr>
        <w:t xml:space="preserve"> kontroly,</w:t>
      </w:r>
      <w:r>
        <w:rPr>
          <w:rFonts w:ascii="Times New Roman" w:hAnsi="Times New Roman" w:cs="Times New Roman"/>
        </w:rPr>
        <w:t xml:space="preserve"> </w:t>
      </w:r>
      <w:r w:rsidR="00440042" w:rsidRPr="008D453D">
        <w:rPr>
          <w:rFonts w:ascii="Times New Roman" w:hAnsi="Times New Roman" w:cs="Times New Roman"/>
        </w:rPr>
        <w:t>ekonomických dôsledkov pre Slovensko,</w:t>
      </w:r>
      <w:r>
        <w:rPr>
          <w:rFonts w:ascii="Times New Roman" w:hAnsi="Times New Roman" w:cs="Times New Roman"/>
        </w:rPr>
        <w:t xml:space="preserve"> </w:t>
      </w:r>
      <w:r w:rsidR="00440042" w:rsidRPr="008D453D">
        <w:rPr>
          <w:rFonts w:ascii="Times New Roman" w:hAnsi="Times New Roman" w:cs="Times New Roman"/>
        </w:rPr>
        <w:t>neprimeraných integračných ambícií bez mandátu občanov</w:t>
      </w:r>
      <w:r w:rsidR="00380C5C" w:rsidRPr="008D453D">
        <w:rPr>
          <w:rFonts w:ascii="Times New Roman" w:hAnsi="Times New Roman" w:cs="Times New Roman"/>
        </w:rPr>
        <w:t>,</w:t>
      </w:r>
      <w:r>
        <w:rPr>
          <w:rFonts w:ascii="Times New Roman" w:hAnsi="Times New Roman" w:cs="Times New Roman"/>
        </w:rPr>
        <w:t xml:space="preserve"> </w:t>
      </w:r>
      <w:r w:rsidR="003273C9" w:rsidRPr="003273C9">
        <w:rPr>
          <w:rFonts w:ascii="Times New Roman" w:hAnsi="Times New Roman" w:cs="Times New Roman"/>
        </w:rPr>
        <w:t>bezpečnostných a migračných rizík, ako aj možnej neústavnosti.</w:t>
      </w:r>
    </w:p>
    <w:p w14:paraId="3EC79794" w14:textId="42C61E9E" w:rsidR="00440042" w:rsidRDefault="00440042" w:rsidP="008D453D">
      <w:pPr>
        <w:jc w:val="both"/>
        <w:rPr>
          <w:rFonts w:ascii="Times New Roman" w:hAnsi="Times New Roman" w:cs="Times New Roman"/>
        </w:rPr>
      </w:pPr>
      <w:r w:rsidRPr="008D453D">
        <w:rPr>
          <w:rFonts w:ascii="Times New Roman" w:hAnsi="Times New Roman" w:cs="Times New Roman"/>
        </w:rPr>
        <w:t>Hlavný návrh</w:t>
      </w:r>
      <w:r w:rsidR="003158DE">
        <w:rPr>
          <w:rFonts w:ascii="Times New Roman" w:hAnsi="Times New Roman" w:cs="Times New Roman"/>
        </w:rPr>
        <w:t xml:space="preserve">: </w:t>
      </w:r>
      <w:r w:rsidRPr="008D453D">
        <w:rPr>
          <w:rFonts w:ascii="Times New Roman" w:hAnsi="Times New Roman" w:cs="Times New Roman"/>
        </w:rPr>
        <w:t>Žiadame vládu Slovenskej republiky, aby</w:t>
      </w:r>
      <w:r w:rsidR="003158DE">
        <w:rPr>
          <w:rFonts w:ascii="Times New Roman" w:hAnsi="Times New Roman" w:cs="Times New Roman"/>
        </w:rPr>
        <w:t xml:space="preserve"> </w:t>
      </w:r>
      <w:r w:rsidRPr="008D453D">
        <w:rPr>
          <w:rFonts w:ascii="Times New Roman" w:hAnsi="Times New Roman" w:cs="Times New Roman"/>
        </w:rPr>
        <w:t>stiahla</w:t>
      </w:r>
      <w:r w:rsidR="003158DE">
        <w:rPr>
          <w:rFonts w:ascii="Times New Roman" w:hAnsi="Times New Roman" w:cs="Times New Roman"/>
        </w:rPr>
        <w:t xml:space="preserve"> tento</w:t>
      </w:r>
      <w:r w:rsidRPr="008D453D">
        <w:rPr>
          <w:rFonts w:ascii="Times New Roman" w:hAnsi="Times New Roman" w:cs="Times New Roman"/>
        </w:rPr>
        <w:t xml:space="preserve"> dokument z rokovania v navrhovanom znení,</w:t>
      </w:r>
      <w:r w:rsidR="003158DE">
        <w:rPr>
          <w:rFonts w:ascii="Times New Roman" w:hAnsi="Times New Roman" w:cs="Times New Roman"/>
        </w:rPr>
        <w:t xml:space="preserve"> p</w:t>
      </w:r>
      <w:r w:rsidRPr="008D453D">
        <w:rPr>
          <w:rFonts w:ascii="Times New Roman" w:hAnsi="Times New Roman" w:cs="Times New Roman"/>
        </w:rPr>
        <w:t>repracovala materiál</w:t>
      </w:r>
      <w:r w:rsidR="00380C5C" w:rsidRPr="008D453D">
        <w:rPr>
          <w:rFonts w:ascii="Times New Roman" w:hAnsi="Times New Roman" w:cs="Times New Roman"/>
        </w:rPr>
        <w:t xml:space="preserve">, doplnila analýzy jednotlivých </w:t>
      </w:r>
      <w:r w:rsidR="003273C9" w:rsidRPr="003273C9">
        <w:rPr>
          <w:rFonts w:ascii="Times New Roman" w:hAnsi="Times New Roman" w:cs="Times New Roman"/>
        </w:rPr>
        <w:t>ministerstiev</w:t>
      </w:r>
      <w:r w:rsidR="00380C5C" w:rsidRPr="008D453D">
        <w:rPr>
          <w:rFonts w:ascii="Times New Roman" w:hAnsi="Times New Roman" w:cs="Times New Roman"/>
        </w:rPr>
        <w:t xml:space="preserve">, ako aj komplexnú </w:t>
      </w:r>
      <w:r w:rsidRPr="008D453D">
        <w:rPr>
          <w:rFonts w:ascii="Times New Roman" w:hAnsi="Times New Roman" w:cs="Times New Roman"/>
        </w:rPr>
        <w:t>a</w:t>
      </w:r>
      <w:r w:rsidR="00380C5C" w:rsidRPr="008D453D">
        <w:rPr>
          <w:rFonts w:ascii="Times New Roman" w:hAnsi="Times New Roman" w:cs="Times New Roman"/>
        </w:rPr>
        <w:t>nalýzu dopadov, rovnako ako v Maďarsku a jej prerokovanie za</w:t>
      </w:r>
      <w:r w:rsidRPr="008D453D">
        <w:rPr>
          <w:rFonts w:ascii="Times New Roman" w:hAnsi="Times New Roman" w:cs="Times New Roman"/>
        </w:rPr>
        <w:t xml:space="preserve"> účasti širokej odbornej a verejnej diskusie,</w:t>
      </w:r>
      <w:r w:rsidR="003158DE">
        <w:rPr>
          <w:rFonts w:ascii="Times New Roman" w:hAnsi="Times New Roman" w:cs="Times New Roman"/>
        </w:rPr>
        <w:t xml:space="preserve"> </w:t>
      </w:r>
      <w:r w:rsidRPr="008D453D">
        <w:rPr>
          <w:rFonts w:ascii="Times New Roman" w:hAnsi="Times New Roman" w:cs="Times New Roman"/>
        </w:rPr>
        <w:t xml:space="preserve">zabezpečila, aby sa podobné rozhodnutia prijímali len po riadnom </w:t>
      </w:r>
      <w:r w:rsidR="00380C5C" w:rsidRPr="008D453D">
        <w:rPr>
          <w:rFonts w:ascii="Times New Roman" w:hAnsi="Times New Roman" w:cs="Times New Roman"/>
        </w:rPr>
        <w:t>odbornom, verejnom, p</w:t>
      </w:r>
      <w:r w:rsidRPr="008D453D">
        <w:rPr>
          <w:rFonts w:ascii="Times New Roman" w:hAnsi="Times New Roman" w:cs="Times New Roman"/>
        </w:rPr>
        <w:t>olitickom a ústavnom procese.</w:t>
      </w:r>
    </w:p>
    <w:p w14:paraId="0A0ED57F" w14:textId="77777777" w:rsidR="00D25CFE" w:rsidRPr="008D453D" w:rsidRDefault="00D25CFE" w:rsidP="008D453D">
      <w:pPr>
        <w:jc w:val="both"/>
        <w:rPr>
          <w:rFonts w:ascii="Times New Roman" w:hAnsi="Times New Roman" w:cs="Times New Roman"/>
        </w:rPr>
      </w:pPr>
    </w:p>
    <w:p w14:paraId="76211C9C" w14:textId="77777777" w:rsidR="00440042" w:rsidRPr="00EA0BBE" w:rsidRDefault="00440042"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Pripomienka č. 1: Nejasnosť a dvojaký charakter dokumentu – deklaratívna analýza vs. faktická politická podpora </w:t>
      </w:r>
      <w:r w:rsidR="008E3895" w:rsidRPr="00EA0BBE">
        <w:rPr>
          <w:rFonts w:ascii="Times New Roman" w:hAnsi="Times New Roman" w:cs="Times New Roman"/>
          <w:b/>
          <w:bCs/>
          <w:sz w:val="26"/>
          <w:szCs w:val="26"/>
          <w:u w:val="single"/>
        </w:rPr>
        <w:t xml:space="preserve">vlády SR </w:t>
      </w:r>
      <w:r w:rsidRPr="00EA0BBE">
        <w:rPr>
          <w:rFonts w:ascii="Times New Roman" w:hAnsi="Times New Roman" w:cs="Times New Roman"/>
          <w:b/>
          <w:bCs/>
          <w:sz w:val="26"/>
          <w:szCs w:val="26"/>
          <w:u w:val="single"/>
        </w:rPr>
        <w:t>vstupu Ukrajiny</w:t>
      </w:r>
      <w:r w:rsidR="008E3895" w:rsidRPr="00EA0BBE">
        <w:rPr>
          <w:rFonts w:ascii="Times New Roman" w:hAnsi="Times New Roman" w:cs="Times New Roman"/>
          <w:b/>
          <w:bCs/>
          <w:sz w:val="26"/>
          <w:szCs w:val="26"/>
          <w:u w:val="single"/>
        </w:rPr>
        <w:t xml:space="preserve"> do EÚ</w:t>
      </w:r>
    </w:p>
    <w:p w14:paraId="6F5384B4" w14:textId="0C0485C0" w:rsidR="00440042" w:rsidRPr="008D453D" w:rsidRDefault="00440042" w:rsidP="008D453D">
      <w:pPr>
        <w:jc w:val="both"/>
        <w:rPr>
          <w:rFonts w:ascii="Times New Roman" w:hAnsi="Times New Roman" w:cs="Times New Roman"/>
        </w:rPr>
      </w:pPr>
      <w:r w:rsidRPr="008D453D">
        <w:rPr>
          <w:rFonts w:ascii="Times New Roman" w:hAnsi="Times New Roman" w:cs="Times New Roman"/>
        </w:rPr>
        <w:t>Znenie pripomienky</w:t>
      </w:r>
      <w:r w:rsidR="003158DE">
        <w:rPr>
          <w:rFonts w:ascii="Times New Roman" w:hAnsi="Times New Roman" w:cs="Times New Roman"/>
        </w:rPr>
        <w:t>:</w:t>
      </w:r>
      <w:r w:rsidR="008E3895">
        <w:rPr>
          <w:rFonts w:ascii="Times New Roman" w:hAnsi="Times New Roman" w:cs="Times New Roman"/>
        </w:rPr>
        <w:t xml:space="preserve"> </w:t>
      </w:r>
      <w:r w:rsidRPr="008D453D">
        <w:rPr>
          <w:rFonts w:ascii="Times New Roman" w:hAnsi="Times New Roman" w:cs="Times New Roman"/>
        </w:rPr>
        <w:t>Navrhujeme zásadnú zmenu uznesenia vlády SR, spočívajúcu v odstránení bodu C.1. a úprave bodov A.1. a B.2., nakoľko ich súčasná formulácia prekračuje rámec „nelegislatívneho analytického materiálu“ a de facto predstavuje záväznú politickú podporu vstupu Ukrajiny do Európskej únie, čím zasahuje do zahraničnopolitickej orientácie štátu bez predchádzajúcej diskusie v Národnej rade SR.</w:t>
      </w:r>
    </w:p>
    <w:p w14:paraId="7216ED24" w14:textId="462C7FCC" w:rsidR="00440042" w:rsidRPr="008D453D" w:rsidRDefault="00440042" w:rsidP="008D453D">
      <w:pPr>
        <w:jc w:val="both"/>
        <w:rPr>
          <w:rFonts w:ascii="Times New Roman" w:hAnsi="Times New Roman" w:cs="Times New Roman"/>
        </w:rPr>
      </w:pPr>
      <w:r w:rsidRPr="008D453D">
        <w:rPr>
          <w:rFonts w:ascii="Times New Roman" w:hAnsi="Times New Roman" w:cs="Times New Roman"/>
        </w:rPr>
        <w:t xml:space="preserve"> Odôvodnenie:</w:t>
      </w:r>
      <w:r w:rsidR="008E3895">
        <w:rPr>
          <w:rFonts w:ascii="Times New Roman" w:hAnsi="Times New Roman" w:cs="Times New Roman"/>
        </w:rPr>
        <w:t xml:space="preserve"> </w:t>
      </w:r>
      <w:r w:rsidRPr="008D453D">
        <w:rPr>
          <w:rFonts w:ascii="Times New Roman" w:hAnsi="Times New Roman" w:cs="Times New Roman"/>
        </w:rPr>
        <w:t>Materiál je v predkladacej správe a v samotnom názve označený ako „nelegislatívny všeobecný materiál“, ktorého účelom je analytické vyhodnotenie príležitostí a rizík spojených s rozširovaním EÚ, najmä smerom k Ukrajine. Avšak samotné uznesenie vlády v časti C.1. explicitne odporúča členom vlády SR podporovať vstup Ukrajiny do EÚ, čím</w:t>
      </w:r>
      <w:r w:rsidR="003158DE">
        <w:rPr>
          <w:rFonts w:ascii="Times New Roman" w:hAnsi="Times New Roman" w:cs="Times New Roman"/>
        </w:rPr>
        <w:t xml:space="preserve"> </w:t>
      </w:r>
      <w:r w:rsidRPr="008D453D">
        <w:rPr>
          <w:rFonts w:ascii="Times New Roman" w:hAnsi="Times New Roman" w:cs="Times New Roman"/>
        </w:rPr>
        <w:t>prekračuje rámec analýzy a vstupuje do roviny zahraničnopolitickej deklarácie,</w:t>
      </w:r>
      <w:r w:rsidR="003158DE">
        <w:rPr>
          <w:rFonts w:ascii="Times New Roman" w:hAnsi="Times New Roman" w:cs="Times New Roman"/>
        </w:rPr>
        <w:t xml:space="preserve"> </w:t>
      </w:r>
      <w:r w:rsidRPr="008D453D">
        <w:rPr>
          <w:rFonts w:ascii="Times New Roman" w:hAnsi="Times New Roman" w:cs="Times New Roman"/>
        </w:rPr>
        <w:t>zaväzuje členov vlády k politickému postoju, ktorý nebol konzultovaný so zákonodarnou mocou (Národnou radou SR), môže byť interpretovaný ako vstup Slovenska do politickej aliancie podporujúcej prístupový proces Ukrajiny, čo je zásadný zahraničnopolitický krok,</w:t>
      </w:r>
      <w:r w:rsidR="003158DE">
        <w:rPr>
          <w:rFonts w:ascii="Times New Roman" w:hAnsi="Times New Roman" w:cs="Times New Roman"/>
        </w:rPr>
        <w:t xml:space="preserve"> </w:t>
      </w:r>
      <w:r w:rsidRPr="008D453D">
        <w:rPr>
          <w:rFonts w:ascii="Times New Roman" w:hAnsi="Times New Roman" w:cs="Times New Roman"/>
        </w:rPr>
        <w:t>vzniká rozpor medzi deklarovanou „nezáväznosťou“ dokumentu a jeho záväznými ustanoveniami (napr. body B.1</w:t>
      </w:r>
      <w:r w:rsidR="003273C9">
        <w:rPr>
          <w:rFonts w:ascii="Times New Roman" w:hAnsi="Times New Roman" w:cs="Times New Roman"/>
        </w:rPr>
        <w:t>.</w:t>
      </w:r>
      <w:r w:rsidRPr="008D453D">
        <w:rPr>
          <w:rFonts w:ascii="Times New Roman" w:hAnsi="Times New Roman" w:cs="Times New Roman"/>
        </w:rPr>
        <w:t xml:space="preserve"> a B.2</w:t>
      </w:r>
      <w:r w:rsidR="003273C9">
        <w:rPr>
          <w:rFonts w:ascii="Times New Roman" w:hAnsi="Times New Roman" w:cs="Times New Roman"/>
        </w:rPr>
        <w:t>.</w:t>
      </w:r>
      <w:r w:rsidRPr="008D453D">
        <w:rPr>
          <w:rFonts w:ascii="Times New Roman" w:hAnsi="Times New Roman" w:cs="Times New Roman"/>
        </w:rPr>
        <w:t xml:space="preserve"> predpokladajú realizáciu konkrétnych opatrení a rokovaní s Ukrajinou).</w:t>
      </w:r>
    </w:p>
    <w:p w14:paraId="749472BD"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Citácia relevantných častí uznesenia:</w:t>
      </w:r>
    </w:p>
    <w:p w14:paraId="7E02B5D1"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&gt; A.1. schvaľuje návrh Analýzy dopadov a príležitostí z ďalšieho rozširovania EÚ s dôrazom na integráciu Ukrajiny</w:t>
      </w:r>
    </w:p>
    <w:p w14:paraId="49060830"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&gt; B.2. uzavrieť vyjednávania bilaterálnych zmlúv medzi Slovenskom a Ukrajinou \[...] v kompromisnom znení akceptovateľnom pre SR, EÚ aj UA</w:t>
      </w:r>
    </w:p>
    <w:p w14:paraId="0774FD9F"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&gt; C.1. podporovať vstup Ukrajiny do EÚ na základe úplného splnenia všetkých Acquis communautaire</w:t>
      </w:r>
      <w:r w:rsidR="003158DE">
        <w:rPr>
          <w:rFonts w:ascii="Times New Roman" w:hAnsi="Times New Roman" w:cs="Times New Roman"/>
        </w:rPr>
        <w:t>.</w:t>
      </w:r>
    </w:p>
    <w:p w14:paraId="2E326A9F" w14:textId="7C0CE197" w:rsidR="00440042" w:rsidRPr="003158DE" w:rsidRDefault="00440042" w:rsidP="008D453D">
      <w:pPr>
        <w:jc w:val="both"/>
        <w:rPr>
          <w:rFonts w:ascii="Times New Roman" w:hAnsi="Times New Roman" w:cs="Times New Roman"/>
          <w:b/>
          <w:bCs/>
        </w:rPr>
      </w:pPr>
      <w:r w:rsidRPr="003158DE">
        <w:rPr>
          <w:rFonts w:ascii="Times New Roman" w:hAnsi="Times New Roman" w:cs="Times New Roman"/>
          <w:b/>
          <w:bCs/>
        </w:rPr>
        <w:lastRenderedPageBreak/>
        <w:t>Zásadne nesúhlasíme s tým, aby vláda SR bez mandátu verejnosti a bez dôkladnej verejnej a parlamentnej diskusie predbežne vyjadrila podporu vstupu Ukrajiny do EÚ, keďže ide o otázku s ďalekosiahlymi geopolitickými, bezpečnostnými, ekonomickými a kultúrnymi dôsledkami pre Slovensk</w:t>
      </w:r>
      <w:r w:rsidR="003860C2">
        <w:rPr>
          <w:rFonts w:ascii="Times New Roman" w:hAnsi="Times New Roman" w:cs="Times New Roman"/>
          <w:b/>
          <w:bCs/>
        </w:rPr>
        <w:t>ú republiku</w:t>
      </w:r>
      <w:r w:rsidRPr="003158DE">
        <w:rPr>
          <w:rFonts w:ascii="Times New Roman" w:hAnsi="Times New Roman" w:cs="Times New Roman"/>
          <w:b/>
          <w:bCs/>
        </w:rPr>
        <w:t>.</w:t>
      </w:r>
    </w:p>
    <w:p w14:paraId="5F310F88" w14:textId="77777777" w:rsidR="00440042" w:rsidRPr="008E3895" w:rsidRDefault="00440042" w:rsidP="008D453D">
      <w:pPr>
        <w:jc w:val="both"/>
        <w:rPr>
          <w:rFonts w:ascii="Times New Roman" w:hAnsi="Times New Roman" w:cs="Times New Roman"/>
          <w:u w:val="single"/>
        </w:rPr>
      </w:pPr>
      <w:r w:rsidRPr="008D453D">
        <w:rPr>
          <w:rFonts w:ascii="Times New Roman" w:hAnsi="Times New Roman" w:cs="Times New Roman"/>
        </w:rPr>
        <w:t xml:space="preserve"> </w:t>
      </w:r>
      <w:r w:rsidRPr="008E3895">
        <w:rPr>
          <w:rFonts w:ascii="Times New Roman" w:hAnsi="Times New Roman" w:cs="Times New Roman"/>
          <w:u w:val="single"/>
        </w:rPr>
        <w:t>Návrh riešenia:</w:t>
      </w:r>
    </w:p>
    <w:p w14:paraId="782DAFF7"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 xml:space="preserve"> Vyňať z uznesenia vlády bod C.1.</w:t>
      </w:r>
    </w:p>
    <w:p w14:paraId="0BC49596"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 xml:space="preserve"> V časti A.1. nahradiť formuláciu „schvaľuje návrh Analýzy…“ za „berie na vedomie analytický materiál</w:t>
      </w:r>
      <w:r w:rsidR="00D25CFE">
        <w:rPr>
          <w:rFonts w:ascii="Times New Roman" w:hAnsi="Times New Roman" w:cs="Times New Roman"/>
        </w:rPr>
        <w:t>.</w:t>
      </w:r>
      <w:r w:rsidRPr="008D453D">
        <w:rPr>
          <w:rFonts w:ascii="Times New Roman" w:hAnsi="Times New Roman" w:cs="Times New Roman"/>
        </w:rPr>
        <w:t>“</w:t>
      </w:r>
    </w:p>
    <w:p w14:paraId="0FAB62E7" w14:textId="77777777" w:rsidR="00440042" w:rsidRPr="008D453D" w:rsidRDefault="00440042" w:rsidP="008D453D">
      <w:pPr>
        <w:jc w:val="both"/>
        <w:rPr>
          <w:rFonts w:ascii="Times New Roman" w:hAnsi="Times New Roman" w:cs="Times New Roman"/>
        </w:rPr>
      </w:pPr>
      <w:r w:rsidRPr="008D453D">
        <w:rPr>
          <w:rFonts w:ascii="Times New Roman" w:hAnsi="Times New Roman" w:cs="Times New Roman"/>
        </w:rPr>
        <w:t xml:space="preserve"> V časti B.2. doplniť, že všetky rokovania a zmluvy musia byť vopred prerokované s NR SR, pričom ich výsledky budú zverejnené a predmetom verejnej konzultácie</w:t>
      </w:r>
      <w:r w:rsidR="003158DE">
        <w:rPr>
          <w:rFonts w:ascii="Times New Roman" w:hAnsi="Times New Roman" w:cs="Times New Roman"/>
        </w:rPr>
        <w:t>.</w:t>
      </w:r>
    </w:p>
    <w:p w14:paraId="3CFDEF5E" w14:textId="77777777" w:rsidR="001A038A" w:rsidRPr="008D453D" w:rsidRDefault="001A038A" w:rsidP="008D453D">
      <w:pPr>
        <w:jc w:val="both"/>
        <w:rPr>
          <w:rFonts w:ascii="Times New Roman" w:hAnsi="Times New Roman" w:cs="Times New Roman"/>
        </w:rPr>
      </w:pPr>
    </w:p>
    <w:p w14:paraId="74D4AC82" w14:textId="3589D49A" w:rsidR="001A038A" w:rsidRPr="00EA0BBE" w:rsidRDefault="001A038A"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2: Bezpečnostné riziká spojené s možným zatiahnutím Sl</w:t>
      </w:r>
      <w:r w:rsidR="003860C2">
        <w:rPr>
          <w:rFonts w:ascii="Times New Roman" w:hAnsi="Times New Roman" w:cs="Times New Roman"/>
          <w:b/>
          <w:bCs/>
          <w:sz w:val="26"/>
          <w:szCs w:val="26"/>
          <w:u w:val="single"/>
        </w:rPr>
        <w:t>ovenskej republiky</w:t>
      </w:r>
      <w:r w:rsidRPr="00EA0BBE">
        <w:rPr>
          <w:rFonts w:ascii="Times New Roman" w:hAnsi="Times New Roman" w:cs="Times New Roman"/>
          <w:b/>
          <w:bCs/>
          <w:sz w:val="26"/>
          <w:szCs w:val="26"/>
          <w:u w:val="single"/>
        </w:rPr>
        <w:t xml:space="preserve"> a EÚ do vojenského konfliktu v dôsledku aktivácie článku 42(7) Zmluvy o EÚ po vstupe Ukrajiny do EÚ</w:t>
      </w:r>
    </w:p>
    <w:p w14:paraId="1DEADC62"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Znenie pripomienky:</w:t>
      </w:r>
      <w:r w:rsidR="003158DE">
        <w:rPr>
          <w:rFonts w:ascii="Times New Roman" w:hAnsi="Times New Roman" w:cs="Times New Roman"/>
        </w:rPr>
        <w:t xml:space="preserve"> </w:t>
      </w:r>
      <w:r w:rsidRPr="008D453D">
        <w:rPr>
          <w:rFonts w:ascii="Times New Roman" w:hAnsi="Times New Roman" w:cs="Times New Roman"/>
        </w:rPr>
        <w:t xml:space="preserve">Žiadame doplniť predkladaný materiál o komplexnú legislatívnu a bezpečnostnú analýzu dôsledkov možného vstupu Ukrajiny do Európskej únie, najmä s ohľadom na potenciálne zatiahnutie Slovenskej republiky a celej EÚ do vojenského konfliktu prostredníctvom aktivácie článku 42(7) Zmluvy o Európskej únii (Zmluva o EÚ) </w:t>
      </w:r>
      <w:r w:rsidRPr="008E3895">
        <w:rPr>
          <w:rFonts w:ascii="Times New Roman" w:hAnsi="Times New Roman" w:cs="Times New Roman"/>
          <w:sz w:val="20"/>
          <w:szCs w:val="20"/>
        </w:rPr>
        <w:t>https://www.eeas.europa.eu/sites/default/files/documents/Article%2042%287%29%20TEU%20-The%20EU%27s%20mutual%20assistance%20clause.pdf</w:t>
      </w:r>
      <w:r w:rsidRPr="008D453D">
        <w:rPr>
          <w:rFonts w:ascii="Times New Roman" w:hAnsi="Times New Roman" w:cs="Times New Roman"/>
        </w:rPr>
        <w:t>.</w:t>
      </w:r>
    </w:p>
    <w:p w14:paraId="56155752" w14:textId="77777777" w:rsidR="008E3895" w:rsidRDefault="001A038A" w:rsidP="008D453D">
      <w:pPr>
        <w:jc w:val="both"/>
        <w:rPr>
          <w:rFonts w:ascii="Times New Roman" w:hAnsi="Times New Roman" w:cs="Times New Roman"/>
        </w:rPr>
      </w:pPr>
      <w:r w:rsidRPr="008D453D">
        <w:rPr>
          <w:rFonts w:ascii="Times New Roman" w:hAnsi="Times New Roman" w:cs="Times New Roman"/>
        </w:rPr>
        <w:t>Odôvodnenie:</w:t>
      </w:r>
      <w:r w:rsidR="003158DE">
        <w:rPr>
          <w:rFonts w:ascii="Times New Roman" w:hAnsi="Times New Roman" w:cs="Times New Roman"/>
        </w:rPr>
        <w:t xml:space="preserve"> </w:t>
      </w:r>
      <w:r w:rsidRPr="008D453D">
        <w:rPr>
          <w:rFonts w:ascii="Times New Roman" w:hAnsi="Times New Roman" w:cs="Times New Roman"/>
        </w:rPr>
        <w:t>Článok 42(7) Zmluvy o EÚ stanovuje, že</w:t>
      </w:r>
      <w:r w:rsidR="003158DE">
        <w:rPr>
          <w:rFonts w:ascii="Times New Roman" w:hAnsi="Times New Roman" w:cs="Times New Roman"/>
        </w:rPr>
        <w:t xml:space="preserve"> </w:t>
      </w:r>
      <w:r w:rsidRPr="008D453D">
        <w:rPr>
          <w:rFonts w:ascii="Times New Roman" w:hAnsi="Times New Roman" w:cs="Times New Roman"/>
        </w:rPr>
        <w:t>„</w:t>
      </w:r>
      <w:r w:rsidR="003158DE">
        <w:rPr>
          <w:rFonts w:ascii="Times New Roman" w:hAnsi="Times New Roman" w:cs="Times New Roman"/>
        </w:rPr>
        <w:t>a</w:t>
      </w:r>
      <w:r w:rsidRPr="008D453D">
        <w:rPr>
          <w:rFonts w:ascii="Times New Roman" w:hAnsi="Times New Roman" w:cs="Times New Roman"/>
        </w:rPr>
        <w:t>k sa členský štát stane obeťou ozbrojenej agresie na svojom území, ostatné členské štáty sú povinné poskytnúť mu pomoc a podporu všetkými prostriedkami, ktoré majú k dispozícii, v súlade s článkom 51 Charty OSN.“ (</w:t>
      </w:r>
      <w:hyperlink r:id="rId6" w:history="1">
        <w:r w:rsidR="003158DE" w:rsidRPr="00E05103">
          <w:rPr>
            <w:rStyle w:val="Hypertextovprepojenie"/>
            <w:rFonts w:ascii="Times New Roman" w:hAnsi="Times New Roman" w:cs="Times New Roman"/>
          </w:rPr>
          <w:t>https://en.wikipedia.org/wiki/European_army</w:t>
        </w:r>
      </w:hyperlink>
      <w:r w:rsidRPr="008D453D">
        <w:rPr>
          <w:rFonts w:ascii="Times New Roman" w:hAnsi="Times New Roman" w:cs="Times New Roman"/>
        </w:rPr>
        <w:t>)</w:t>
      </w:r>
      <w:r w:rsidR="003158DE">
        <w:rPr>
          <w:rFonts w:ascii="Times New Roman" w:hAnsi="Times New Roman" w:cs="Times New Roman"/>
        </w:rPr>
        <w:t xml:space="preserve">. </w:t>
      </w:r>
      <w:r w:rsidRPr="008D453D">
        <w:rPr>
          <w:rFonts w:ascii="Times New Roman" w:hAnsi="Times New Roman" w:cs="Times New Roman"/>
        </w:rPr>
        <w:t>Na rozdiel od článku 5 Severoatlantickej zmluvy (NATO), ktorý vyžaduje kolektívne rozhodnutie, článok 42(7) môže byť aktivovaný jednostranným rozhodnutím napadnutého členského štátu, bez potreby konsenzu ostatných členov</w:t>
      </w:r>
      <w:r w:rsidR="003158DE">
        <w:rPr>
          <w:rFonts w:ascii="Times New Roman" w:hAnsi="Times New Roman" w:cs="Times New Roman"/>
        </w:rPr>
        <w:t xml:space="preserve">. </w:t>
      </w:r>
      <w:r w:rsidRPr="008D453D">
        <w:rPr>
          <w:rFonts w:ascii="Times New Roman" w:hAnsi="Times New Roman" w:cs="Times New Roman"/>
        </w:rPr>
        <w:t xml:space="preserve">V prípade, že by sa Ukrajina stala členom EÚ a následne by bola vystavená ozbrojenej agresii (napr. pokračujúcemu alebo obnovenému konfliktu s Ruskou federáciou), mohla by jednostranne aktivovať článok 42(7). Tým by vznikla právna povinnosť pre všetky ostatné členské štáty, vrátane Slovenskej republiky, poskytnúť pomoc a podporu „všetkými prostriedkami, ktoré majú k dispozícii“, čo môže zahŕňať aj vojenskú pomoc. </w:t>
      </w:r>
    </w:p>
    <w:p w14:paraId="0BC3B5B7" w14:textId="3827E18C" w:rsidR="001A038A" w:rsidRPr="008E3895" w:rsidRDefault="003158DE" w:rsidP="008D453D">
      <w:pPr>
        <w:jc w:val="both"/>
        <w:rPr>
          <w:rFonts w:ascii="Times New Roman" w:hAnsi="Times New Roman" w:cs="Times New Roman"/>
          <w:b/>
          <w:bCs/>
        </w:rPr>
      </w:pPr>
      <w:r w:rsidRPr="003158DE">
        <w:rPr>
          <w:rFonts w:ascii="Times New Roman" w:hAnsi="Times New Roman" w:cs="Times New Roman"/>
          <w:b/>
          <w:bCs/>
        </w:rPr>
        <w:t>T</w:t>
      </w:r>
      <w:r w:rsidR="003860C2">
        <w:rPr>
          <w:rFonts w:ascii="Times New Roman" w:hAnsi="Times New Roman" w:cs="Times New Roman"/>
          <w:b/>
          <w:bCs/>
        </w:rPr>
        <w:t>akáto situácia by mohla viesť k zatiahnutiu Slovenskej republiky do ozbrojeného konfliktu bez predchádzajúceho súhlasu Národnej rady SR alebo verejnej diskusie.</w:t>
      </w:r>
    </w:p>
    <w:p w14:paraId="6E1EE78C" w14:textId="77777777" w:rsidR="001A038A" w:rsidRPr="008D453D" w:rsidRDefault="003158DE" w:rsidP="008D453D">
      <w:pPr>
        <w:jc w:val="both"/>
        <w:rPr>
          <w:rFonts w:ascii="Times New Roman" w:hAnsi="Times New Roman" w:cs="Times New Roman"/>
        </w:rPr>
      </w:pPr>
      <w:r>
        <w:rPr>
          <w:rFonts w:ascii="Times New Roman" w:hAnsi="Times New Roman" w:cs="Times New Roman"/>
        </w:rPr>
        <w:t>Zároveň, k o</w:t>
      </w:r>
      <w:r w:rsidR="001A038A" w:rsidRPr="008D453D">
        <w:rPr>
          <w:rFonts w:ascii="Times New Roman" w:hAnsi="Times New Roman" w:cs="Times New Roman"/>
        </w:rPr>
        <w:t>hrozeniu neutrality niektorých členských štátov EÚ, ktoré by boli nútené prehodnotiť svoje bezpečnostné politiky</w:t>
      </w:r>
      <w:r>
        <w:rPr>
          <w:rFonts w:ascii="Times New Roman" w:hAnsi="Times New Roman" w:cs="Times New Roman"/>
        </w:rPr>
        <w:t>, z</w:t>
      </w:r>
      <w:r w:rsidR="001A038A" w:rsidRPr="008D453D">
        <w:rPr>
          <w:rFonts w:ascii="Times New Roman" w:hAnsi="Times New Roman" w:cs="Times New Roman"/>
        </w:rPr>
        <w:t>výšeniu napätia medzi EÚ a Ruskou federáciou, ktorá by mohla považovať aktiváciu článku 42(7) za nepriateľský akt zo strany celej Únie</w:t>
      </w:r>
      <w:r>
        <w:rPr>
          <w:rFonts w:ascii="Times New Roman" w:hAnsi="Times New Roman" w:cs="Times New Roman"/>
        </w:rPr>
        <w:t>, z</w:t>
      </w:r>
      <w:r w:rsidR="001A038A" w:rsidRPr="008D453D">
        <w:rPr>
          <w:rFonts w:ascii="Times New Roman" w:hAnsi="Times New Roman" w:cs="Times New Roman"/>
        </w:rPr>
        <w:t xml:space="preserve">výšeniu tlaku na zmenu rozhodovacích mechanizmov v oblasti spoločnej bezpečnostnej a </w:t>
      </w:r>
      <w:r w:rsidR="001A038A" w:rsidRPr="008D453D">
        <w:rPr>
          <w:rFonts w:ascii="Times New Roman" w:hAnsi="Times New Roman" w:cs="Times New Roman"/>
        </w:rPr>
        <w:lastRenderedPageBreak/>
        <w:t>obrannej politiky EÚ z jednomyseľnosti na kvalifikovanú väčšinu, čo by mohlo oslabiť suverenitu členských štátov v tejto oblasti.</w:t>
      </w:r>
    </w:p>
    <w:p w14:paraId="32A5DD4C"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Vzhľadom na tieto riziká považujeme za nevyhnutné, aby predkladaný materiál obsahoval:</w:t>
      </w:r>
    </w:p>
    <w:p w14:paraId="2027749E"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1. Podrobnú analýzu právnych dôsledkov aktivácie článku 42(7) Zmluvy o EÚ v kontexte možného členstva Ukrajiny.</w:t>
      </w:r>
    </w:p>
    <w:p w14:paraId="24B19A3B"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2. Hodnotenie bezpečnostných rizík pre Slovenskú republiku a ostatné členské štáty EÚ.</w:t>
      </w:r>
    </w:p>
    <w:p w14:paraId="4C769230"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3. Scenáre možného vývoja v prípade aktivácie článku 42(7) a ich dopad na vnútornú a vonkajšiu bezpečnosť EÚ.</w:t>
      </w:r>
    </w:p>
    <w:p w14:paraId="7BD32396"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4. Návrhy mechanizmov na zabezpečenie, že akékoľvek rozhodnutie o poskytnutí vojenskej pomoci bude podliehať schváleniu národných parlamentov a verejnej diskusii.</w:t>
      </w:r>
    </w:p>
    <w:p w14:paraId="6E091DC3" w14:textId="77777777" w:rsidR="001A038A" w:rsidRPr="008D453D" w:rsidRDefault="001A038A" w:rsidP="008D453D">
      <w:pPr>
        <w:jc w:val="both"/>
        <w:rPr>
          <w:rFonts w:ascii="Times New Roman" w:hAnsi="Times New Roman" w:cs="Times New Roman"/>
        </w:rPr>
      </w:pPr>
      <w:r w:rsidRPr="008D453D">
        <w:rPr>
          <w:rFonts w:ascii="Times New Roman" w:hAnsi="Times New Roman" w:cs="Times New Roman"/>
        </w:rPr>
        <w:t xml:space="preserve"> Návrh riešenia:</w:t>
      </w:r>
      <w:r w:rsidR="003158DE">
        <w:rPr>
          <w:rFonts w:ascii="Times New Roman" w:hAnsi="Times New Roman" w:cs="Times New Roman"/>
        </w:rPr>
        <w:t xml:space="preserve"> </w:t>
      </w:r>
      <w:r w:rsidRPr="008D453D">
        <w:rPr>
          <w:rFonts w:ascii="Times New Roman" w:hAnsi="Times New Roman" w:cs="Times New Roman"/>
        </w:rPr>
        <w:t>Doplniť predkladaný materiál o samostatnú kapitolu, ktorá sa bude zaoberať vyššie uvedenými aspektmi, a to v spolupráci s odborníkmi na medzinárodné právo, bezpečnostnú politiku a ústavné právo.</w:t>
      </w:r>
    </w:p>
    <w:p w14:paraId="6EC7ADCF" w14:textId="77777777" w:rsidR="001A038A" w:rsidRPr="003158DE" w:rsidRDefault="001A038A" w:rsidP="008D453D">
      <w:pPr>
        <w:jc w:val="both"/>
        <w:rPr>
          <w:rFonts w:ascii="Times New Roman" w:hAnsi="Times New Roman" w:cs="Times New Roman"/>
          <w:b/>
          <w:bCs/>
        </w:rPr>
      </w:pPr>
      <w:r w:rsidRPr="003158DE">
        <w:rPr>
          <w:rFonts w:ascii="Times New Roman" w:hAnsi="Times New Roman" w:cs="Times New Roman"/>
          <w:b/>
          <w:bCs/>
        </w:rPr>
        <w:t>Táto pripomienka je zásadná, pretože sa týka základných otázok suverenity, bezpečnosti a ústavného poriadku Slovenskej republiky. Bez dôkladnej analýzy týchto aspektov považujeme predkladaný materiál za neúplný a potenciálne nebezpečný pre budúcnosť našej krajiny.</w:t>
      </w:r>
    </w:p>
    <w:p w14:paraId="7D63D4A8" w14:textId="77777777" w:rsidR="00A9620D" w:rsidRPr="008D453D" w:rsidRDefault="00A9620D" w:rsidP="008D453D">
      <w:pPr>
        <w:jc w:val="both"/>
        <w:rPr>
          <w:rFonts w:ascii="Times New Roman" w:hAnsi="Times New Roman" w:cs="Times New Roman"/>
        </w:rPr>
      </w:pPr>
    </w:p>
    <w:p w14:paraId="79E237F9" w14:textId="77777777" w:rsidR="00A9620D" w:rsidRPr="00EA0BBE" w:rsidRDefault="00A9620D"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3: Riziká spojené s neprimeraným urýchľovaním procesu integrácie Ukrajiny do EÚ</w:t>
      </w:r>
    </w:p>
    <w:p w14:paraId="768A50E7" w14:textId="48B79013" w:rsidR="00A9620D" w:rsidRPr="008D453D" w:rsidRDefault="00A9620D" w:rsidP="008D453D">
      <w:pPr>
        <w:jc w:val="both"/>
        <w:rPr>
          <w:rFonts w:ascii="Times New Roman" w:hAnsi="Times New Roman" w:cs="Times New Roman"/>
        </w:rPr>
      </w:pPr>
      <w:r w:rsidRPr="008D453D">
        <w:rPr>
          <w:rFonts w:ascii="Times New Roman" w:hAnsi="Times New Roman" w:cs="Times New Roman"/>
        </w:rPr>
        <w:t>Znenie pripomienky:</w:t>
      </w:r>
      <w:r w:rsidR="003158DE">
        <w:rPr>
          <w:rFonts w:ascii="Times New Roman" w:hAnsi="Times New Roman" w:cs="Times New Roman"/>
        </w:rPr>
        <w:t xml:space="preserve"> </w:t>
      </w:r>
      <w:r w:rsidRPr="008D453D">
        <w:rPr>
          <w:rFonts w:ascii="Times New Roman" w:hAnsi="Times New Roman" w:cs="Times New Roman"/>
        </w:rPr>
        <w:t>Žiadame doplniť predkladaný materiál o komplexnú analýzu rizík spojených s urýchleným procesom integrácie Ukrajiny do Európskej únie, najmä s ohľadom na možné bezpečnostné, ekonomické a politické dôsledky pre Slovenskú republiku a EÚ ako celok.</w:t>
      </w:r>
    </w:p>
    <w:p w14:paraId="334E9B17" w14:textId="451EFB79" w:rsidR="00A9620D" w:rsidRPr="008D453D" w:rsidRDefault="00A9620D" w:rsidP="008D453D">
      <w:pPr>
        <w:jc w:val="both"/>
        <w:rPr>
          <w:rFonts w:ascii="Times New Roman" w:hAnsi="Times New Roman" w:cs="Times New Roman"/>
        </w:rPr>
      </w:pPr>
      <w:r w:rsidRPr="008D453D">
        <w:rPr>
          <w:rFonts w:ascii="Times New Roman" w:hAnsi="Times New Roman" w:cs="Times New Roman"/>
        </w:rPr>
        <w:t>Odôvodnenie:</w:t>
      </w:r>
      <w:r w:rsidR="003158DE">
        <w:rPr>
          <w:rFonts w:ascii="Times New Roman" w:hAnsi="Times New Roman" w:cs="Times New Roman"/>
        </w:rPr>
        <w:t xml:space="preserve"> </w:t>
      </w:r>
      <w:r w:rsidRPr="008D453D">
        <w:rPr>
          <w:rFonts w:ascii="Times New Roman" w:hAnsi="Times New Roman" w:cs="Times New Roman"/>
        </w:rPr>
        <w:t>Ukrajina podala žiadosť o členstvo v EÚ 28. februára 2022 a už 23. júna 2022 jej bol udelený štatút kandidátskej krajiny . Tento rýchly postup je bezprecedentný a vyvoláva obavy z nedostatočného posúdenia pripravenosti krajiny na členstvo.</w:t>
      </w:r>
      <w:r w:rsidR="003158DE">
        <w:rPr>
          <w:rFonts w:ascii="Times New Roman" w:hAnsi="Times New Roman" w:cs="Times New Roman"/>
        </w:rPr>
        <w:t xml:space="preserve"> </w:t>
      </w:r>
      <w:r w:rsidRPr="008D453D">
        <w:rPr>
          <w:rFonts w:ascii="Times New Roman" w:hAnsi="Times New Roman" w:cs="Times New Roman"/>
        </w:rPr>
        <w:t>Ukrajina čelí viacerým výzvam, zdokumentovaným na úrovni riadiacich orgánov EÚ, ktoré môžu ovplyvniť jej schopnosť plniť kritériá členstva v EÚ</w:t>
      </w:r>
      <w:r w:rsidR="003158DE">
        <w:rPr>
          <w:rFonts w:ascii="Times New Roman" w:hAnsi="Times New Roman" w:cs="Times New Roman"/>
        </w:rPr>
        <w:t>, najmä k</w:t>
      </w:r>
      <w:r w:rsidRPr="008D453D">
        <w:rPr>
          <w:rFonts w:ascii="Times New Roman" w:hAnsi="Times New Roman" w:cs="Times New Roman"/>
        </w:rPr>
        <w:t>orupcia a vplyv oligarchov: Napriek reformám zostáva korupcia vážnym problémom</w:t>
      </w:r>
      <w:r w:rsidR="003158DE">
        <w:rPr>
          <w:rFonts w:ascii="Times New Roman" w:hAnsi="Times New Roman" w:cs="Times New Roman"/>
        </w:rPr>
        <w:t>, n</w:t>
      </w:r>
      <w:r w:rsidRPr="008D453D">
        <w:rPr>
          <w:rFonts w:ascii="Times New Roman" w:hAnsi="Times New Roman" w:cs="Times New Roman"/>
        </w:rPr>
        <w:t>elegálny obchod a organizovaný zločin: Na hraniciach Ukrajiny a EÚ prekvita nelegálny obchod, čo predstavuje bezpečnostné riziko</w:t>
      </w:r>
      <w:r w:rsidR="003158DE">
        <w:rPr>
          <w:rFonts w:ascii="Times New Roman" w:hAnsi="Times New Roman" w:cs="Times New Roman"/>
        </w:rPr>
        <w:t>, p</w:t>
      </w:r>
      <w:r w:rsidRPr="008D453D">
        <w:rPr>
          <w:rFonts w:ascii="Times New Roman" w:hAnsi="Times New Roman" w:cs="Times New Roman"/>
        </w:rPr>
        <w:t>olitická nestabilita a hospodárske výzvy: Po vojne bude Ukrajina čeliť výzvam pri obnove hospodárstva a zabezpečení politickej stability.</w:t>
      </w:r>
      <w:r w:rsidR="003158DE">
        <w:rPr>
          <w:rFonts w:ascii="Times New Roman" w:hAnsi="Times New Roman" w:cs="Times New Roman"/>
        </w:rPr>
        <w:t xml:space="preserve"> </w:t>
      </w:r>
      <w:r w:rsidRPr="008D453D">
        <w:rPr>
          <w:rFonts w:ascii="Times New Roman" w:hAnsi="Times New Roman" w:cs="Times New Roman"/>
        </w:rPr>
        <w:t>Okrem toho existuje otázka spravodlivosti voči iným kandidátskym krajinám, ako sú Turecko (kandidát od roku 1999) a Severné Macedónsko, ktoré čakajú na členstvo dlhé roky. Urýchlené prijatie Ukrajiny by mohlo narušiť dôveryhodnosť EÚ v očiach týchto krajín.</w:t>
      </w:r>
    </w:p>
    <w:p w14:paraId="256214DE" w14:textId="77777777" w:rsidR="00EA0BBE" w:rsidRDefault="00EA0BBE" w:rsidP="008D453D">
      <w:pPr>
        <w:jc w:val="both"/>
        <w:rPr>
          <w:rFonts w:ascii="Times New Roman" w:hAnsi="Times New Roman" w:cs="Times New Roman"/>
          <w:u w:val="single"/>
        </w:rPr>
      </w:pPr>
    </w:p>
    <w:p w14:paraId="69A08DDB" w14:textId="3EC74F62" w:rsidR="00A9620D" w:rsidRPr="008E3895" w:rsidRDefault="00A9620D" w:rsidP="008D453D">
      <w:pPr>
        <w:jc w:val="both"/>
        <w:rPr>
          <w:rFonts w:ascii="Times New Roman" w:hAnsi="Times New Roman" w:cs="Times New Roman"/>
          <w:u w:val="single"/>
        </w:rPr>
      </w:pPr>
      <w:r w:rsidRPr="008E3895">
        <w:rPr>
          <w:rFonts w:ascii="Times New Roman" w:hAnsi="Times New Roman" w:cs="Times New Roman"/>
          <w:u w:val="single"/>
        </w:rPr>
        <w:lastRenderedPageBreak/>
        <w:t>Návrh riešenia:</w:t>
      </w:r>
    </w:p>
    <w:p w14:paraId="4F6EF5DB" w14:textId="77777777" w:rsidR="00A9620D" w:rsidRPr="008D453D" w:rsidRDefault="00A9620D" w:rsidP="008D453D">
      <w:pPr>
        <w:jc w:val="both"/>
        <w:rPr>
          <w:rFonts w:ascii="Times New Roman" w:hAnsi="Times New Roman" w:cs="Times New Roman"/>
        </w:rPr>
      </w:pPr>
      <w:r w:rsidRPr="008D453D">
        <w:rPr>
          <w:rFonts w:ascii="Times New Roman" w:hAnsi="Times New Roman" w:cs="Times New Roman"/>
        </w:rPr>
        <w:t>Doplniť predkladaný materiál o samostatnú kapitolu, ktorá bude obsahovať:</w:t>
      </w:r>
    </w:p>
    <w:p w14:paraId="6EDAB097" w14:textId="77777777" w:rsidR="00A9620D" w:rsidRPr="008D453D" w:rsidRDefault="00A9620D" w:rsidP="008D453D">
      <w:pPr>
        <w:jc w:val="both"/>
        <w:rPr>
          <w:rFonts w:ascii="Times New Roman" w:hAnsi="Times New Roman" w:cs="Times New Roman"/>
        </w:rPr>
      </w:pPr>
      <w:r w:rsidRPr="008D453D">
        <w:rPr>
          <w:rFonts w:ascii="Times New Roman" w:hAnsi="Times New Roman" w:cs="Times New Roman"/>
        </w:rPr>
        <w:t>1. Podrobnú analýzu rizík spojených s urýchleným procesom integrácie Ukrajiny do EÚ.</w:t>
      </w:r>
    </w:p>
    <w:p w14:paraId="56B58F7C" w14:textId="77777777" w:rsidR="00A9620D" w:rsidRPr="008D453D" w:rsidRDefault="00A9620D" w:rsidP="008D453D">
      <w:pPr>
        <w:jc w:val="both"/>
        <w:rPr>
          <w:rFonts w:ascii="Times New Roman" w:hAnsi="Times New Roman" w:cs="Times New Roman"/>
        </w:rPr>
      </w:pPr>
      <w:r w:rsidRPr="008D453D">
        <w:rPr>
          <w:rFonts w:ascii="Times New Roman" w:hAnsi="Times New Roman" w:cs="Times New Roman"/>
        </w:rPr>
        <w:t>2. Porovnanie postupu Ukrajiny s inými kandidátskymi krajinami, aby sa zabezpečila spravodlivosť a konzistentnosť v procese rozširovania.</w:t>
      </w:r>
    </w:p>
    <w:p w14:paraId="0E4E60D7" w14:textId="77777777" w:rsidR="00A9620D" w:rsidRPr="008D453D" w:rsidRDefault="00A9620D" w:rsidP="008D453D">
      <w:pPr>
        <w:jc w:val="both"/>
        <w:rPr>
          <w:rFonts w:ascii="Times New Roman" w:hAnsi="Times New Roman" w:cs="Times New Roman"/>
        </w:rPr>
      </w:pPr>
      <w:r w:rsidRPr="008D453D">
        <w:rPr>
          <w:rFonts w:ascii="Times New Roman" w:hAnsi="Times New Roman" w:cs="Times New Roman"/>
        </w:rPr>
        <w:t>3. Hodnotenie pripravenosti Ukrajiny na splnenie všetkých kritérií členstva vrátane právneho štátu, ochrany menšín, boja proti korupcii a hospodárskej stability.</w:t>
      </w:r>
    </w:p>
    <w:p w14:paraId="6FE5D4F2" w14:textId="77777777" w:rsidR="009D719F" w:rsidRPr="003158DE" w:rsidRDefault="00A9620D" w:rsidP="008D453D">
      <w:pPr>
        <w:jc w:val="both"/>
        <w:rPr>
          <w:rFonts w:ascii="Times New Roman" w:hAnsi="Times New Roman" w:cs="Times New Roman"/>
          <w:b/>
          <w:bCs/>
        </w:rPr>
      </w:pPr>
      <w:r w:rsidRPr="003158DE">
        <w:rPr>
          <w:rFonts w:ascii="Times New Roman" w:hAnsi="Times New Roman" w:cs="Times New Roman"/>
          <w:b/>
          <w:bCs/>
        </w:rPr>
        <w:t>Táto pripomienka je zásadná, pretože sa týka základných otázok bezpečnosti, hospodárskej stability a dôveryhodnosti rozširovacieho procesu EÚ. Bez dôkladnej analýzy týchto aspektov považujeme predkladaný materiál za neúplný a potenciálne nebezpečný pre budúcnosť Slovenskej republiky a Európskej únie.</w:t>
      </w:r>
    </w:p>
    <w:p w14:paraId="5F2734A2" w14:textId="77777777" w:rsidR="009D719F" w:rsidRPr="008D453D" w:rsidRDefault="009D719F" w:rsidP="008D453D">
      <w:pPr>
        <w:jc w:val="both"/>
        <w:rPr>
          <w:rFonts w:ascii="Times New Roman" w:hAnsi="Times New Roman" w:cs="Times New Roman"/>
        </w:rPr>
      </w:pPr>
    </w:p>
    <w:p w14:paraId="7E1B1A44" w14:textId="77777777" w:rsidR="009D719F" w:rsidRPr="00EA0BBE" w:rsidRDefault="009D719F"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4: Nevyhnutnosť komplexnej analýzy ekonomických rizík spojených s integráciou Ukrajiny do EÚ</w:t>
      </w:r>
    </w:p>
    <w:p w14:paraId="70CBA6B9"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Znenie pripomienky:</w:t>
      </w:r>
      <w:r w:rsidR="003158DE">
        <w:rPr>
          <w:rFonts w:ascii="Times New Roman" w:hAnsi="Times New Roman" w:cs="Times New Roman"/>
        </w:rPr>
        <w:t xml:space="preserve"> </w:t>
      </w:r>
      <w:r w:rsidRPr="008D453D">
        <w:rPr>
          <w:rFonts w:ascii="Times New Roman" w:hAnsi="Times New Roman" w:cs="Times New Roman"/>
        </w:rPr>
        <w:t>Žiadame doplniť predkladaný materiál o komplexnú ekonomickú analýzu potenciálnych nákladov, rizík a dopadov, ktoré by mohli vzniknúť pre Slovenskú republiku a Európsku úniu v dôsledku integrácie Ukrajiny do EÚ.</w:t>
      </w:r>
    </w:p>
    <w:p w14:paraId="4FC8095B"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Odôvodnenie:</w:t>
      </w:r>
      <w:r w:rsidR="003158DE">
        <w:rPr>
          <w:rFonts w:ascii="Times New Roman" w:hAnsi="Times New Roman" w:cs="Times New Roman"/>
        </w:rPr>
        <w:t xml:space="preserve"> </w:t>
      </w:r>
      <w:r w:rsidRPr="008D453D">
        <w:rPr>
          <w:rFonts w:ascii="Times New Roman" w:hAnsi="Times New Roman" w:cs="Times New Roman"/>
        </w:rPr>
        <w:t>Integrácia Ukrajiny do EÚ predstavuje významný záväzok, ktorý si vyžaduje dôkladné posúdenie ekonomických dopadov. Podľa odhadov Svetovej banky a Európskej komisie by náklady na obnovu a rekonštrukciu Ukrajiny mohli dosiahnuť až 486 miliárd USD (približne 452,8 miliardy EUR) v priebehu nasledujúceho desaťročia.</w:t>
      </w:r>
      <w:r w:rsidR="003158DE">
        <w:rPr>
          <w:rFonts w:ascii="Times New Roman" w:hAnsi="Times New Roman" w:cs="Times New Roman"/>
        </w:rPr>
        <w:t xml:space="preserve"> </w:t>
      </w:r>
      <w:r w:rsidRPr="008D453D">
        <w:rPr>
          <w:rFonts w:ascii="Times New Roman" w:hAnsi="Times New Roman" w:cs="Times New Roman"/>
        </w:rPr>
        <w:t>Okrem toho by samotná integrácia Ukrajiny do EÚ mohla mať významný dopad na rozpočet Únie. Podľa štúdie think-tanku Bruegel by vstup Ukrajiny mohol zvýšiť výdavky EÚ o 110 až 136 miliárd EUR v priebehu sedemročného rozpočtového obdobia.</w:t>
      </w:r>
    </w:p>
    <w:p w14:paraId="481BD587"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Tieto náklady b</w:t>
      </w:r>
      <w:r w:rsidR="003158DE">
        <w:rPr>
          <w:rFonts w:ascii="Times New Roman" w:hAnsi="Times New Roman" w:cs="Times New Roman"/>
        </w:rPr>
        <w:t xml:space="preserve">udú s najväčšou pravdepodobnosťou hraničiacou s istotou </w:t>
      </w:r>
      <w:r w:rsidRPr="008D453D">
        <w:rPr>
          <w:rFonts w:ascii="Times New Roman" w:hAnsi="Times New Roman" w:cs="Times New Roman"/>
        </w:rPr>
        <w:t>zahŕňať:</w:t>
      </w:r>
    </w:p>
    <w:p w14:paraId="6EDB8457" w14:textId="2BE1464B" w:rsidR="009D719F" w:rsidRPr="008D453D" w:rsidRDefault="009D719F" w:rsidP="008D453D">
      <w:pPr>
        <w:jc w:val="both"/>
        <w:rPr>
          <w:rFonts w:ascii="Times New Roman" w:hAnsi="Times New Roman" w:cs="Times New Roman"/>
        </w:rPr>
      </w:pPr>
      <w:r w:rsidRPr="008D453D">
        <w:rPr>
          <w:rFonts w:ascii="Times New Roman" w:hAnsi="Times New Roman" w:cs="Times New Roman"/>
        </w:rPr>
        <w:t>1. Náklady na rekonštrukciu Ukrajiny: Zah</w:t>
      </w:r>
      <w:r w:rsidR="00266DCD">
        <w:rPr>
          <w:rFonts w:ascii="Times New Roman" w:hAnsi="Times New Roman" w:cs="Times New Roman"/>
        </w:rPr>
        <w:t>ŕ</w:t>
      </w:r>
      <w:r w:rsidRPr="008D453D">
        <w:rPr>
          <w:rFonts w:ascii="Times New Roman" w:hAnsi="Times New Roman" w:cs="Times New Roman"/>
        </w:rPr>
        <w:t>ň</w:t>
      </w:r>
      <w:r w:rsidR="00266DCD">
        <w:rPr>
          <w:rFonts w:ascii="Times New Roman" w:hAnsi="Times New Roman" w:cs="Times New Roman"/>
        </w:rPr>
        <w:t>a</w:t>
      </w:r>
      <w:r w:rsidRPr="008D453D">
        <w:rPr>
          <w:rFonts w:ascii="Times New Roman" w:hAnsi="Times New Roman" w:cs="Times New Roman"/>
        </w:rPr>
        <w:t>jú obnovu infraštruktúry, bývania, energetiky a verejných služieb. Odhady hovoria o nákladoch vo výške 486 miliárd USD</w:t>
      </w:r>
    </w:p>
    <w:p w14:paraId="7670F7CF"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 xml:space="preserve">2. Náklady na znovuvybudovanie ukrajinskej armády: Podľa analýz by mohli dosiahnuť približne 175 miliárd USD v priebehu desiatich rokov. </w:t>
      </w:r>
    </w:p>
    <w:p w14:paraId="66DFCA4A"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3. Náklady na udržiavanie vnútornej bezpečnosti: Zahŕňajú výdavky na políciu, justíciu a bezpečnostné zložky na zabezpečenie politickej a spoločenskej stability.</w:t>
      </w:r>
    </w:p>
    <w:p w14:paraId="32607018"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 xml:space="preserve">4. Transfery z EÚ: EÚ už poskytla Ukrajine makrofinančnú pomoc vo výške 18,1 miliardy EUR a ďalšie financie sú plánované. </w:t>
      </w:r>
    </w:p>
    <w:p w14:paraId="38B9222F"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lastRenderedPageBreak/>
        <w:t xml:space="preserve">5. Náklady na vstup Ukrajiny do EÚ: Odhaduje sa, že Ukrajina by mohla získať až 85 miliárd EUR z fondov spoločnej poľnohospodárskej politiky (CAP) a 32 miliárd EUR z kohéznych fondov. </w:t>
      </w:r>
    </w:p>
    <w:p w14:paraId="31613A45"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6. Príspevok 0,25 % HDP od každého členského štátu: Európska ľudová strana navrhuje, aby každý členský štát prispel touto sumou na podporu Ukrajiny, čo by predstavovalo významné dodatočné výdavky pre štátne rozpočty.</w:t>
      </w:r>
    </w:p>
    <w:p w14:paraId="7A0530B2"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 xml:space="preserve">7. Počiatočné kapitálové výdavky na ťažbu minerálov: V rámci americko-ukrajinskej dohody o surovinách sa plánujú </w:t>
      </w:r>
      <w:r w:rsidR="00911B2A">
        <w:rPr>
          <w:rFonts w:ascii="Times New Roman" w:hAnsi="Times New Roman" w:cs="Times New Roman"/>
        </w:rPr>
        <w:t xml:space="preserve">miliardové </w:t>
      </w:r>
      <w:r w:rsidRPr="008D453D">
        <w:rPr>
          <w:rFonts w:ascii="Times New Roman" w:hAnsi="Times New Roman" w:cs="Times New Roman"/>
        </w:rPr>
        <w:t>investície</w:t>
      </w:r>
      <w:r w:rsidR="00911B2A">
        <w:rPr>
          <w:rFonts w:ascii="Times New Roman" w:hAnsi="Times New Roman" w:cs="Times New Roman"/>
        </w:rPr>
        <w:t xml:space="preserve"> Ukrajiny</w:t>
      </w:r>
      <w:r w:rsidRPr="008D453D">
        <w:rPr>
          <w:rFonts w:ascii="Times New Roman" w:hAnsi="Times New Roman" w:cs="Times New Roman"/>
        </w:rPr>
        <w:t xml:space="preserve"> do ťažby kritických minerálov, čo si vyžiada značné počiatočné náklady.</w:t>
      </w:r>
    </w:p>
    <w:p w14:paraId="342A0F61"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8. Úroky z dlhu: Financovanie vyššie uvedených výdavkov bude pravdepodobne realizované prostredníctvom pôžičiek, čo zvýši úrokové zaťaženie členských štátov EÚ.</w:t>
      </w:r>
    </w:p>
    <w:p w14:paraId="4C9CD9AC" w14:textId="77777777" w:rsidR="009D719F" w:rsidRPr="008D453D" w:rsidRDefault="009D719F" w:rsidP="008D453D">
      <w:pPr>
        <w:jc w:val="both"/>
        <w:rPr>
          <w:rFonts w:ascii="Times New Roman" w:hAnsi="Times New Roman" w:cs="Times New Roman"/>
        </w:rPr>
      </w:pPr>
      <w:r w:rsidRPr="008D453D">
        <w:rPr>
          <w:rFonts w:ascii="Times New Roman" w:hAnsi="Times New Roman" w:cs="Times New Roman"/>
        </w:rPr>
        <w:t>Návrh riešenia:</w:t>
      </w:r>
      <w:r w:rsidR="00911B2A">
        <w:rPr>
          <w:rFonts w:ascii="Times New Roman" w:hAnsi="Times New Roman" w:cs="Times New Roman"/>
        </w:rPr>
        <w:t xml:space="preserve"> </w:t>
      </w:r>
      <w:r w:rsidRPr="008D453D">
        <w:rPr>
          <w:rFonts w:ascii="Times New Roman" w:hAnsi="Times New Roman" w:cs="Times New Roman"/>
        </w:rPr>
        <w:t>Doplniť predkladaný materiál o samostatnú analýzu horeuvedených, ale aj ďalších hrozieb a rizík, ktorá bude obsahovať vyššie uvedené analýzy, a to v spolupráci s odborníkmi na verejné financie, ekonomiku a rozpočtovú politiku.</w:t>
      </w:r>
    </w:p>
    <w:p w14:paraId="385788BB" w14:textId="77777777" w:rsidR="00440042" w:rsidRPr="00911B2A" w:rsidRDefault="009D719F" w:rsidP="008D453D">
      <w:pPr>
        <w:jc w:val="both"/>
        <w:rPr>
          <w:rFonts w:ascii="Times New Roman" w:hAnsi="Times New Roman" w:cs="Times New Roman"/>
          <w:b/>
          <w:bCs/>
        </w:rPr>
      </w:pPr>
      <w:r w:rsidRPr="00911B2A">
        <w:rPr>
          <w:rFonts w:ascii="Times New Roman" w:hAnsi="Times New Roman" w:cs="Times New Roman"/>
          <w:b/>
          <w:bCs/>
        </w:rPr>
        <w:t>Táto pripomienka je zásadná, pretože sa týka základných otázok ekonomickej stability a udržateľnosti verejných financií Slovenskej republiky a Európskej únie. Bez dôkladnej analýzy týchto aspektov považujeme predkladaný materiál za neúplný a potenciálne nebezpečný pre budúcnosť našej krajiny.</w:t>
      </w:r>
    </w:p>
    <w:p w14:paraId="11254155" w14:textId="77777777" w:rsidR="008D453D" w:rsidRPr="008D453D" w:rsidRDefault="008D453D" w:rsidP="008D453D">
      <w:pPr>
        <w:jc w:val="both"/>
        <w:rPr>
          <w:rFonts w:ascii="Times New Roman" w:hAnsi="Times New Roman" w:cs="Times New Roman"/>
        </w:rPr>
      </w:pPr>
    </w:p>
    <w:p w14:paraId="5D4813B9" w14:textId="135A63A1" w:rsidR="008D453D" w:rsidRPr="00EA0BBE" w:rsidRDefault="008D453D"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5: </w:t>
      </w:r>
      <w:r w:rsidR="00EA0BBE">
        <w:rPr>
          <w:rFonts w:ascii="Times New Roman" w:hAnsi="Times New Roman" w:cs="Times New Roman"/>
          <w:b/>
          <w:bCs/>
          <w:sz w:val="26"/>
          <w:szCs w:val="26"/>
          <w:u w:val="single"/>
        </w:rPr>
        <w:t>Analýza</w:t>
      </w:r>
      <w:r w:rsidRPr="00EA0BBE">
        <w:rPr>
          <w:rFonts w:ascii="Times New Roman" w:hAnsi="Times New Roman" w:cs="Times New Roman"/>
          <w:b/>
          <w:bCs/>
          <w:sz w:val="26"/>
          <w:szCs w:val="26"/>
          <w:u w:val="single"/>
        </w:rPr>
        <w:t xml:space="preserve"> poľnohospodárstv</w:t>
      </w:r>
      <w:r w:rsidR="00EA0BBE">
        <w:rPr>
          <w:rFonts w:ascii="Times New Roman" w:hAnsi="Times New Roman" w:cs="Times New Roman"/>
          <w:b/>
          <w:bCs/>
          <w:sz w:val="26"/>
          <w:szCs w:val="26"/>
          <w:u w:val="single"/>
        </w:rPr>
        <w:t>a a sebestačnosti</w:t>
      </w:r>
    </w:p>
    <w:p w14:paraId="312982BD"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Znenie pripomienky:</w:t>
      </w:r>
      <w:r w:rsidR="00911B2A">
        <w:rPr>
          <w:rFonts w:ascii="Times New Roman" w:hAnsi="Times New Roman" w:cs="Times New Roman"/>
        </w:rPr>
        <w:t xml:space="preserve"> </w:t>
      </w:r>
      <w:r w:rsidRPr="008D453D">
        <w:rPr>
          <w:rFonts w:ascii="Times New Roman" w:hAnsi="Times New Roman" w:cs="Times New Roman"/>
        </w:rPr>
        <w:t>Žiadame doplniť analýzu o osobitnú kapitolu venovanú dopadom vstupu Ukrajiny do EÚ na sektor poľnohospodárstva, s dôrazom na riziká pre slovenských poľnohospodárov a celkovú udržateľnosť Spoločnej poľnohospodárskej politiky (CAP).</w:t>
      </w:r>
    </w:p>
    <w:p w14:paraId="20896108"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 xml:space="preserve"> Odôvodnenie:</w:t>
      </w:r>
      <w:r w:rsidR="00911B2A">
        <w:rPr>
          <w:rFonts w:ascii="Times New Roman" w:hAnsi="Times New Roman" w:cs="Times New Roman"/>
        </w:rPr>
        <w:t xml:space="preserve"> </w:t>
      </w:r>
      <w:r w:rsidRPr="008D453D">
        <w:rPr>
          <w:rFonts w:ascii="Times New Roman" w:hAnsi="Times New Roman" w:cs="Times New Roman"/>
        </w:rPr>
        <w:t>Ukrajina patrí medzi najväčších poľnohospodárskych producentov v Európe. Poľnohospodárstvo tvorí 63 % ukrajinského exportu, čo z neho robí kľúčový sektor ukrajinskej ekonomiky s vývozným príspevkom cez 20 miliárd EUR ročne. V prípade jej vstupu do EÚ sa týmto sektorom výrazne zmení doterajšia rovnováha</w:t>
      </w:r>
      <w:r w:rsidR="00911B2A">
        <w:rPr>
          <w:rFonts w:ascii="Times New Roman" w:hAnsi="Times New Roman" w:cs="Times New Roman"/>
        </w:rPr>
        <w:t xml:space="preserve">. </w:t>
      </w:r>
      <w:r w:rsidRPr="008D453D">
        <w:rPr>
          <w:rFonts w:ascii="Times New Roman" w:hAnsi="Times New Roman" w:cs="Times New Roman"/>
        </w:rPr>
        <w:t>Ukrajina by sa stala dominantným príjemcom prostriedkov z CAP, keďže má rozsiahlu poľnohospodársku pôdu, priaznivé klimatické podmienky a nízke náklady. Odhady hovoria až o 96,5 miliarde EUR počas jedného sedemročného rozpočtového obdobia, čo by mohlo znamenať zníženie podpory pre ostatné členské štáty až o 20 %.</w:t>
      </w:r>
      <w:r w:rsidR="00911B2A">
        <w:rPr>
          <w:rFonts w:ascii="Times New Roman" w:hAnsi="Times New Roman" w:cs="Times New Roman"/>
        </w:rPr>
        <w:t xml:space="preserve"> </w:t>
      </w:r>
      <w:r w:rsidRPr="008D453D">
        <w:rPr>
          <w:rFonts w:ascii="Times New Roman" w:hAnsi="Times New Roman" w:cs="Times New Roman"/>
        </w:rPr>
        <w:t>Slovenskí poľnohospodári sú zvlášť zraniteľní, keďže naša krajina má menší a menej konkurencieschopný poľnohospodársky sektor, ktorý už dnes zápasí s rastúcimi nákladmi, nedostatkom pracovnej sily a nerovnováhou medzi dovozom a domácou produkciou.</w:t>
      </w:r>
      <w:r w:rsidR="00911B2A">
        <w:rPr>
          <w:rFonts w:ascii="Times New Roman" w:hAnsi="Times New Roman" w:cs="Times New Roman"/>
        </w:rPr>
        <w:t xml:space="preserve"> </w:t>
      </w:r>
      <w:r w:rsidRPr="008D453D">
        <w:rPr>
          <w:rFonts w:ascii="Times New Roman" w:hAnsi="Times New Roman" w:cs="Times New Roman"/>
        </w:rPr>
        <w:t>Liberalizácia obchodu s Ukrajinou v rokoch 2022–2023 viedla k masívnemu nárastu vývozu ukrajinských agroproduktov, vrátane obilnín, do krajín ako Poľsko, Maďarsko, Slovensko či Rumunsko, čo spôsobilo kolaps cien na domácom trhu a vyvolalo protesty farmárov.</w:t>
      </w:r>
      <w:r w:rsidR="00911B2A">
        <w:rPr>
          <w:rFonts w:ascii="Times New Roman" w:hAnsi="Times New Roman" w:cs="Times New Roman"/>
        </w:rPr>
        <w:t xml:space="preserve"> </w:t>
      </w:r>
      <w:r w:rsidRPr="008D453D">
        <w:rPr>
          <w:rFonts w:ascii="Times New Roman" w:hAnsi="Times New Roman" w:cs="Times New Roman"/>
        </w:rPr>
        <w:t xml:space="preserve">Výsledkom boli dočasné bilaterálne zákazy dovozu, opätovné zavedenie ciel EÚ a vážne narušenie jednotného trhu. Tento vývoj jasne ukázal, že EÚ nie je pripravená na plnú integráciu ukrajinského agrosektora do vnútorného trhu bez dôkladnej prípravy a kompenzačných </w:t>
      </w:r>
      <w:r w:rsidRPr="008D453D">
        <w:rPr>
          <w:rFonts w:ascii="Times New Roman" w:hAnsi="Times New Roman" w:cs="Times New Roman"/>
        </w:rPr>
        <w:lastRenderedPageBreak/>
        <w:t>mechanizmov.</w:t>
      </w:r>
      <w:r w:rsidR="00911B2A">
        <w:rPr>
          <w:rFonts w:ascii="Times New Roman" w:hAnsi="Times New Roman" w:cs="Times New Roman"/>
        </w:rPr>
        <w:t xml:space="preserve"> </w:t>
      </w:r>
      <w:r w:rsidRPr="008D453D">
        <w:rPr>
          <w:rFonts w:ascii="Times New Roman" w:hAnsi="Times New Roman" w:cs="Times New Roman"/>
        </w:rPr>
        <w:t xml:space="preserve">Existuje aj systémová nedôvera európskych farmárov voči ukrajinskej produkcii – </w:t>
      </w:r>
      <w:r w:rsidR="00911B2A">
        <w:rPr>
          <w:rFonts w:ascii="Times New Roman" w:hAnsi="Times New Roman" w:cs="Times New Roman"/>
        </w:rPr>
        <w:t xml:space="preserve">jednak </w:t>
      </w:r>
      <w:r w:rsidRPr="008D453D">
        <w:rPr>
          <w:rFonts w:ascii="Times New Roman" w:hAnsi="Times New Roman" w:cs="Times New Roman"/>
        </w:rPr>
        <w:t>kvôli cenám, ale aj z dôvodu nedostatočnej environmentálnej a hygienickej regulácie.</w:t>
      </w:r>
    </w:p>
    <w:p w14:paraId="515C379D"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Návrh riešenia</w:t>
      </w:r>
      <w:r w:rsidR="00911B2A">
        <w:rPr>
          <w:rFonts w:ascii="Times New Roman" w:hAnsi="Times New Roman" w:cs="Times New Roman"/>
        </w:rPr>
        <w:t xml:space="preserve"> je d</w:t>
      </w:r>
      <w:r w:rsidRPr="008D453D">
        <w:rPr>
          <w:rFonts w:ascii="Times New Roman" w:hAnsi="Times New Roman" w:cs="Times New Roman"/>
        </w:rPr>
        <w:t>oplniť predkladaný materiál o:</w:t>
      </w:r>
    </w:p>
    <w:p w14:paraId="59CE555B" w14:textId="46C520AD" w:rsidR="008D453D" w:rsidRPr="008D453D" w:rsidRDefault="008D453D" w:rsidP="008D453D">
      <w:pPr>
        <w:jc w:val="both"/>
        <w:rPr>
          <w:rFonts w:ascii="Times New Roman" w:hAnsi="Times New Roman" w:cs="Times New Roman"/>
        </w:rPr>
      </w:pPr>
      <w:r w:rsidRPr="008D453D">
        <w:rPr>
          <w:rFonts w:ascii="Times New Roman" w:hAnsi="Times New Roman" w:cs="Times New Roman"/>
        </w:rPr>
        <w:t>1. Podrobnú analýzu dopadov integrácie Ukrajiny na poľnohospodárske subjekty v jednotlivých členských štátoch</w:t>
      </w:r>
      <w:r w:rsidR="001E41A4">
        <w:rPr>
          <w:rFonts w:ascii="Times New Roman" w:hAnsi="Times New Roman" w:cs="Times New Roman"/>
        </w:rPr>
        <w:t>,</w:t>
      </w:r>
      <w:r w:rsidRPr="008D453D">
        <w:rPr>
          <w:rFonts w:ascii="Times New Roman" w:hAnsi="Times New Roman" w:cs="Times New Roman"/>
        </w:rPr>
        <w:t xml:space="preserve"> vrátane Slovenska.</w:t>
      </w:r>
    </w:p>
    <w:p w14:paraId="5BAD5D4C"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Odhady zmien alokácie CAP fondov po vstupe Ukrajiny.</w:t>
      </w:r>
    </w:p>
    <w:p w14:paraId="24E11343"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Návrh mechanizmov na ochranu domácich producentov v prechodnom období – napr. kvóty, podporné fondy, kompenzačné nástroje.</w:t>
      </w:r>
    </w:p>
    <w:p w14:paraId="69ACC555"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4. Analýzu pripravenosti ukrajinského poľnohospodárstva na plnú reguláciu v rámci európskych štandardov (environmentálnych, bezpečnostných a veterinárnych).</w:t>
      </w:r>
    </w:p>
    <w:p w14:paraId="241B3F79"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5. Právne posúdenie možnosti zavedenia trvalých ochranných klauzúl pre citlivé sektory v susedných členských štátoch.</w:t>
      </w:r>
    </w:p>
    <w:p w14:paraId="445EC685" w14:textId="3141140B" w:rsidR="00911B2A" w:rsidRPr="00911B2A" w:rsidRDefault="00911B2A" w:rsidP="00911B2A">
      <w:pPr>
        <w:jc w:val="both"/>
        <w:rPr>
          <w:rFonts w:ascii="Times New Roman" w:hAnsi="Times New Roman" w:cs="Times New Roman"/>
          <w:b/>
          <w:bCs/>
        </w:rPr>
      </w:pPr>
      <w:r w:rsidRPr="00911B2A">
        <w:rPr>
          <w:rFonts w:ascii="Times New Roman" w:hAnsi="Times New Roman" w:cs="Times New Roman"/>
          <w:b/>
          <w:bCs/>
        </w:rPr>
        <w:t xml:space="preserve">Táto pripomienka je zásadná, pretože sa týka </w:t>
      </w:r>
      <w:r>
        <w:rPr>
          <w:rFonts w:ascii="Times New Roman" w:hAnsi="Times New Roman" w:cs="Times New Roman"/>
          <w:b/>
          <w:bCs/>
        </w:rPr>
        <w:t>mimoriadne citlivej oblasti</w:t>
      </w:r>
      <w:r w:rsidR="001E41A4">
        <w:rPr>
          <w:rFonts w:ascii="Times New Roman" w:hAnsi="Times New Roman" w:cs="Times New Roman"/>
          <w:b/>
          <w:bCs/>
        </w:rPr>
        <w:t>,</w:t>
      </w:r>
      <w:r>
        <w:rPr>
          <w:rFonts w:ascii="Times New Roman" w:hAnsi="Times New Roman" w:cs="Times New Roman"/>
          <w:b/>
          <w:bCs/>
        </w:rPr>
        <w:t xml:space="preserve"> ako</w:t>
      </w:r>
      <w:r w:rsidR="001E41A4">
        <w:rPr>
          <w:rFonts w:ascii="Times New Roman" w:hAnsi="Times New Roman" w:cs="Times New Roman"/>
          <w:b/>
          <w:bCs/>
        </w:rPr>
        <w:t>u</w:t>
      </w:r>
      <w:r>
        <w:rPr>
          <w:rFonts w:ascii="Times New Roman" w:hAnsi="Times New Roman" w:cs="Times New Roman"/>
          <w:b/>
          <w:bCs/>
        </w:rPr>
        <w:t xml:space="preserve"> je poľnohospodárstvo, ktoré má vplyv na sebestačnosť Slovenskej republiky v oblasti potravín, zamestnanosti, podpory vidieka a tým aj </w:t>
      </w:r>
      <w:r w:rsidRPr="00911B2A">
        <w:rPr>
          <w:rFonts w:ascii="Times New Roman" w:hAnsi="Times New Roman" w:cs="Times New Roman"/>
          <w:b/>
          <w:bCs/>
        </w:rPr>
        <w:t xml:space="preserve">základných otázok stability a udržateľnosti </w:t>
      </w:r>
      <w:r>
        <w:rPr>
          <w:rFonts w:ascii="Times New Roman" w:hAnsi="Times New Roman" w:cs="Times New Roman"/>
          <w:b/>
          <w:bCs/>
        </w:rPr>
        <w:t>poľnohospodárstva</w:t>
      </w:r>
      <w:r w:rsidRPr="00911B2A">
        <w:rPr>
          <w:rFonts w:ascii="Times New Roman" w:hAnsi="Times New Roman" w:cs="Times New Roman"/>
          <w:b/>
          <w:bCs/>
        </w:rPr>
        <w:t xml:space="preserve"> Slovenskej republiky a Európskej únie. Bez dôkladnej analýzy týchto aspektov považujeme predkladaný materiál za neúplný a potenciálne nebezpečný pre budúcnosť našej krajiny.</w:t>
      </w:r>
    </w:p>
    <w:p w14:paraId="02F2B3B0" w14:textId="77777777" w:rsidR="008D453D" w:rsidRPr="008D453D" w:rsidRDefault="008D453D" w:rsidP="008D453D">
      <w:pPr>
        <w:jc w:val="both"/>
        <w:rPr>
          <w:rFonts w:ascii="Times New Roman" w:hAnsi="Times New Roman" w:cs="Times New Roman"/>
        </w:rPr>
      </w:pPr>
    </w:p>
    <w:p w14:paraId="33E41279" w14:textId="77777777" w:rsidR="008D453D" w:rsidRPr="00EA0BBE" w:rsidRDefault="008D453D" w:rsidP="008D453D">
      <w:pPr>
        <w:jc w:val="both"/>
        <w:rPr>
          <w:rFonts w:ascii="Times New Roman" w:hAnsi="Times New Roman" w:cs="Times New Roman"/>
          <w:b/>
          <w:bCs/>
          <w:sz w:val="26"/>
          <w:szCs w:val="26"/>
          <w:u w:val="single"/>
        </w:rPr>
      </w:pPr>
      <w:r w:rsidRPr="00EA0BBE">
        <w:rPr>
          <w:rFonts w:ascii="Times New Roman" w:hAnsi="Times New Roman" w:cs="Times New Roman"/>
          <w:b/>
          <w:bCs/>
          <w:sz w:val="26"/>
          <w:szCs w:val="26"/>
          <w:u w:val="single"/>
        </w:rPr>
        <w:t xml:space="preserve"> </w:t>
      </w: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6: Vnútorná nerovnováha a inštitucionálne riziká EÚ spojené s členstvom Ukrajiny</w:t>
      </w:r>
    </w:p>
    <w:p w14:paraId="4FA573E4"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 xml:space="preserve"> Znenie pripomienky:</w:t>
      </w:r>
      <w:r w:rsidR="00911B2A">
        <w:rPr>
          <w:rFonts w:ascii="Times New Roman" w:hAnsi="Times New Roman" w:cs="Times New Roman"/>
        </w:rPr>
        <w:t xml:space="preserve"> </w:t>
      </w:r>
      <w:r w:rsidRPr="008D453D">
        <w:rPr>
          <w:rFonts w:ascii="Times New Roman" w:hAnsi="Times New Roman" w:cs="Times New Roman"/>
        </w:rPr>
        <w:t>Žiadame doplniť predkladaný materiál o komplexnú analýzu inštitucionálnych a politických dôsledkov vstupu Ukrajiny do Európskej únie, a to najmä z hľadiska</w:t>
      </w:r>
      <w:r w:rsidR="00911B2A">
        <w:rPr>
          <w:rFonts w:ascii="Times New Roman" w:hAnsi="Times New Roman" w:cs="Times New Roman"/>
        </w:rPr>
        <w:t xml:space="preserve"> </w:t>
      </w:r>
      <w:r w:rsidRPr="008D453D">
        <w:rPr>
          <w:rFonts w:ascii="Times New Roman" w:hAnsi="Times New Roman" w:cs="Times New Roman"/>
        </w:rPr>
        <w:t>vnútorného rozdelenia hlasovacej váhy v Rade EÚ a Európskom parlamente, integrity a kultúrno-politickej kompatibility ukrajinského straníckeho systému,</w:t>
      </w:r>
      <w:r w:rsidR="00911B2A">
        <w:rPr>
          <w:rFonts w:ascii="Times New Roman" w:hAnsi="Times New Roman" w:cs="Times New Roman"/>
        </w:rPr>
        <w:t xml:space="preserve"> </w:t>
      </w:r>
      <w:r w:rsidRPr="008D453D">
        <w:rPr>
          <w:rFonts w:ascii="Times New Roman" w:hAnsi="Times New Roman" w:cs="Times New Roman"/>
        </w:rPr>
        <w:t>možného narušenia súčasnej geopolitickej rovnováhy v rámci EÚ.</w:t>
      </w:r>
    </w:p>
    <w:p w14:paraId="195BCAB2"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 xml:space="preserve"> Odôvodnenie:</w:t>
      </w:r>
      <w:r w:rsidR="00911B2A">
        <w:rPr>
          <w:rFonts w:ascii="Times New Roman" w:hAnsi="Times New Roman" w:cs="Times New Roman"/>
        </w:rPr>
        <w:t xml:space="preserve"> </w:t>
      </w:r>
      <w:r w:rsidRPr="008D453D">
        <w:rPr>
          <w:rFonts w:ascii="Times New Roman" w:hAnsi="Times New Roman" w:cs="Times New Roman"/>
        </w:rPr>
        <w:t>V prípade vstupu Ukrajiny do EÚ sa otvárajú vážne otázky ohľadom narušenia vnútornej rovnováhy v rámci inštitúcií EÚ:</w:t>
      </w:r>
    </w:p>
    <w:p w14:paraId="717BD279"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Vplyv na hlasovanie v Rade EÚ a v Európskom parlamente:</w:t>
      </w:r>
      <w:r w:rsidR="00911B2A">
        <w:rPr>
          <w:rFonts w:ascii="Times New Roman" w:hAnsi="Times New Roman" w:cs="Times New Roman"/>
        </w:rPr>
        <w:t xml:space="preserve"> </w:t>
      </w:r>
      <w:r w:rsidRPr="008D453D">
        <w:rPr>
          <w:rFonts w:ascii="Times New Roman" w:hAnsi="Times New Roman" w:cs="Times New Roman"/>
        </w:rPr>
        <w:t>Ukrajina, s odhadovanou populáciou 29 – 40 miliónov, by sa stala šiestym najväčším členským štátom EÚ.</w:t>
      </w:r>
      <w:r w:rsidR="00911B2A">
        <w:rPr>
          <w:rFonts w:ascii="Times New Roman" w:hAnsi="Times New Roman" w:cs="Times New Roman"/>
        </w:rPr>
        <w:t xml:space="preserve"> </w:t>
      </w:r>
      <w:r w:rsidRPr="008D453D">
        <w:rPr>
          <w:rFonts w:ascii="Times New Roman" w:hAnsi="Times New Roman" w:cs="Times New Roman"/>
        </w:rPr>
        <w:t>V Rade EÚ by získala približne 8–10 % hlasov, čím by podiel iných krajín, napr. Nemecka alebo Francúzska, relatívne klesol.</w:t>
      </w:r>
      <w:r w:rsidR="00911B2A">
        <w:rPr>
          <w:rFonts w:ascii="Times New Roman" w:hAnsi="Times New Roman" w:cs="Times New Roman"/>
        </w:rPr>
        <w:t xml:space="preserve"> </w:t>
      </w:r>
      <w:r w:rsidRPr="008D453D">
        <w:rPr>
          <w:rFonts w:ascii="Times New Roman" w:hAnsi="Times New Roman" w:cs="Times New Roman"/>
        </w:rPr>
        <w:t>V Európskom parlamente by Ukrajina dostala zrejme medzi 33 a 53 mandátov, čo by zásadne zmenilo mocenské pomery.</w:t>
      </w:r>
      <w:r w:rsidR="00911B2A">
        <w:rPr>
          <w:rFonts w:ascii="Times New Roman" w:hAnsi="Times New Roman" w:cs="Times New Roman"/>
        </w:rPr>
        <w:t xml:space="preserve"> </w:t>
      </w:r>
      <w:r w:rsidRPr="008D453D">
        <w:rPr>
          <w:rFonts w:ascii="Times New Roman" w:hAnsi="Times New Roman" w:cs="Times New Roman"/>
        </w:rPr>
        <w:t>Aby sa zachoval počet 751 poslancov, museli by sa mandáty iných štátov znížiť alebo by muselo dôjsť k rozšíreniu EP, čo by malo aj právne dôsledky podľa Lisabonskej zmluvy.</w:t>
      </w:r>
    </w:p>
    <w:p w14:paraId="3646548F" w14:textId="195ADC91" w:rsidR="008D453D" w:rsidRPr="008D453D" w:rsidRDefault="008D453D" w:rsidP="008D453D">
      <w:pPr>
        <w:jc w:val="both"/>
        <w:rPr>
          <w:rFonts w:ascii="Times New Roman" w:hAnsi="Times New Roman" w:cs="Times New Roman"/>
        </w:rPr>
      </w:pPr>
      <w:r w:rsidRPr="008D453D">
        <w:rPr>
          <w:rFonts w:ascii="Times New Roman" w:hAnsi="Times New Roman" w:cs="Times New Roman"/>
        </w:rPr>
        <w:lastRenderedPageBreak/>
        <w:t>2. Politická kultúra a stranícka štruktúra Ukrajiny: Na Ukrajine v súčasnosti nefunguje štandardná pluralitná parlamentná demokracia na úrovni EÚ.</w:t>
      </w:r>
      <w:r w:rsidR="00911B2A">
        <w:rPr>
          <w:rFonts w:ascii="Times New Roman" w:hAnsi="Times New Roman" w:cs="Times New Roman"/>
        </w:rPr>
        <w:t xml:space="preserve"> </w:t>
      </w:r>
      <w:r w:rsidRPr="008D453D">
        <w:rPr>
          <w:rFonts w:ascii="Times New Roman" w:hAnsi="Times New Roman" w:cs="Times New Roman"/>
        </w:rPr>
        <w:t>Politické strany sú často projekt</w:t>
      </w:r>
      <w:r w:rsidR="002B2218">
        <w:rPr>
          <w:rFonts w:ascii="Times New Roman" w:hAnsi="Times New Roman" w:cs="Times New Roman"/>
        </w:rPr>
        <w:t>mi</w:t>
      </w:r>
      <w:r w:rsidRPr="008D453D">
        <w:rPr>
          <w:rFonts w:ascii="Times New Roman" w:hAnsi="Times New Roman" w:cs="Times New Roman"/>
        </w:rPr>
        <w:t xml:space="preserve"> oligarchov, ktoré nesledujú stabilnú ideológiu, ale záujmy vplyvných jednotlivcov.</w:t>
      </w:r>
      <w:r w:rsidR="00911B2A">
        <w:rPr>
          <w:rFonts w:ascii="Times New Roman" w:hAnsi="Times New Roman" w:cs="Times New Roman"/>
        </w:rPr>
        <w:t xml:space="preserve"> </w:t>
      </w:r>
      <w:r w:rsidRPr="008D453D">
        <w:rPr>
          <w:rFonts w:ascii="Times New Roman" w:hAnsi="Times New Roman" w:cs="Times New Roman"/>
        </w:rPr>
        <w:t>Mnohé opozičné strany sú zakázané a neexistuje záruka rešpektovania demokratickej súťaže po vojne.</w:t>
      </w:r>
      <w:r w:rsidR="00911B2A">
        <w:rPr>
          <w:rFonts w:ascii="Times New Roman" w:hAnsi="Times New Roman" w:cs="Times New Roman"/>
        </w:rPr>
        <w:t xml:space="preserve"> </w:t>
      </w:r>
      <w:r w:rsidRPr="008D453D">
        <w:rPr>
          <w:rFonts w:ascii="Times New Roman" w:hAnsi="Times New Roman" w:cs="Times New Roman"/>
        </w:rPr>
        <w:t>Potenciálne revizionistické a iredentistické hnutia by mohli narušiť stabilitu EÚ.</w:t>
      </w:r>
    </w:p>
    <w:p w14:paraId="4326BB4E"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Nejasné postoje Ukrajiny k zásadným politikám EÚ</w:t>
      </w:r>
      <w:r w:rsidR="008E3895">
        <w:rPr>
          <w:rFonts w:ascii="Times New Roman" w:hAnsi="Times New Roman" w:cs="Times New Roman"/>
        </w:rPr>
        <w:t xml:space="preserve">: </w:t>
      </w:r>
      <w:r w:rsidRPr="008D453D">
        <w:rPr>
          <w:rFonts w:ascii="Times New Roman" w:hAnsi="Times New Roman" w:cs="Times New Roman"/>
        </w:rPr>
        <w:t>Nie je známe, ako by Ukrajina hlasovala v otázkach ako</w:t>
      </w:r>
      <w:r w:rsidR="00911B2A">
        <w:rPr>
          <w:rFonts w:ascii="Times New Roman" w:hAnsi="Times New Roman" w:cs="Times New Roman"/>
        </w:rPr>
        <w:t xml:space="preserve"> </w:t>
      </w:r>
      <w:r w:rsidRPr="008D453D">
        <w:rPr>
          <w:rFonts w:ascii="Times New Roman" w:hAnsi="Times New Roman" w:cs="Times New Roman"/>
        </w:rPr>
        <w:t>zdaňovanie na úrovni EÚ, rozšírenie hlasovania kvalifikovanou väčšinou (namiesto jednomyseľnosti),</w:t>
      </w:r>
      <w:r w:rsidR="00911B2A">
        <w:rPr>
          <w:rFonts w:ascii="Times New Roman" w:hAnsi="Times New Roman" w:cs="Times New Roman"/>
        </w:rPr>
        <w:t xml:space="preserve"> </w:t>
      </w:r>
      <w:r w:rsidRPr="008D453D">
        <w:rPr>
          <w:rFonts w:ascii="Times New Roman" w:hAnsi="Times New Roman" w:cs="Times New Roman"/>
        </w:rPr>
        <w:t>Green Deal</w:t>
      </w:r>
      <w:r w:rsidR="00911B2A">
        <w:rPr>
          <w:rFonts w:ascii="Times New Roman" w:hAnsi="Times New Roman" w:cs="Times New Roman"/>
        </w:rPr>
        <w:t>,</w:t>
      </w:r>
      <w:r w:rsidRPr="008D453D">
        <w:rPr>
          <w:rFonts w:ascii="Times New Roman" w:hAnsi="Times New Roman" w:cs="Times New Roman"/>
        </w:rPr>
        <w:t xml:space="preserve"> fiškálna disciplína vs. expanzívna hospodárska politika,</w:t>
      </w:r>
      <w:r w:rsidR="00911B2A">
        <w:rPr>
          <w:rFonts w:ascii="Times New Roman" w:hAnsi="Times New Roman" w:cs="Times New Roman"/>
        </w:rPr>
        <w:t xml:space="preserve"> </w:t>
      </w:r>
      <w:r w:rsidRPr="008D453D">
        <w:rPr>
          <w:rFonts w:ascii="Times New Roman" w:hAnsi="Times New Roman" w:cs="Times New Roman"/>
        </w:rPr>
        <w:t>migračná politika</w:t>
      </w:r>
      <w:r w:rsidR="00911B2A">
        <w:rPr>
          <w:rFonts w:ascii="Times New Roman" w:hAnsi="Times New Roman" w:cs="Times New Roman"/>
        </w:rPr>
        <w:t>, bezpečnosť</w:t>
      </w:r>
      <w:r w:rsidRPr="008D453D">
        <w:rPr>
          <w:rFonts w:ascii="Times New Roman" w:hAnsi="Times New Roman" w:cs="Times New Roman"/>
        </w:rPr>
        <w:t xml:space="preserve"> a rozdelenie bremena medzi členské štáty.</w:t>
      </w:r>
      <w:r w:rsidR="00911B2A">
        <w:rPr>
          <w:rFonts w:ascii="Times New Roman" w:hAnsi="Times New Roman" w:cs="Times New Roman"/>
        </w:rPr>
        <w:t xml:space="preserve"> </w:t>
      </w:r>
      <w:r w:rsidRPr="008D453D">
        <w:rPr>
          <w:rFonts w:ascii="Times New Roman" w:hAnsi="Times New Roman" w:cs="Times New Roman"/>
        </w:rPr>
        <w:t>Tieto postoje pritom zásadne ovplyvnia smerovanie EÚ v nadchádzajúcich desaťročiach.</w:t>
      </w:r>
    </w:p>
    <w:p w14:paraId="3FEC7282"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4. Geopolitické a bilaterálne konflikty:</w:t>
      </w:r>
      <w:r w:rsidR="00911B2A">
        <w:rPr>
          <w:rFonts w:ascii="Times New Roman" w:hAnsi="Times New Roman" w:cs="Times New Roman"/>
        </w:rPr>
        <w:t xml:space="preserve"> </w:t>
      </w:r>
      <w:r w:rsidRPr="008D453D">
        <w:rPr>
          <w:rFonts w:ascii="Times New Roman" w:hAnsi="Times New Roman" w:cs="Times New Roman"/>
        </w:rPr>
        <w:t>Vstup Ukrajiny by mohol prehĺbiť vnútorné spory medzi členskými štátmi – napr. Poľsko, Slovensko, Maďarsko, Rumunsko.</w:t>
      </w:r>
      <w:r w:rsidR="00911B2A">
        <w:rPr>
          <w:rFonts w:ascii="Times New Roman" w:hAnsi="Times New Roman" w:cs="Times New Roman"/>
        </w:rPr>
        <w:t xml:space="preserve"> </w:t>
      </w:r>
      <w:r w:rsidRPr="008D453D">
        <w:rPr>
          <w:rFonts w:ascii="Times New Roman" w:hAnsi="Times New Roman" w:cs="Times New Roman"/>
        </w:rPr>
        <w:t>Existujú bilaterálne napätia (napr. spory o obchod, históriu, menšiny), ktoré by mohli destabilizovať vnútorné fungovanie EÚ.</w:t>
      </w:r>
      <w:r w:rsidR="00911B2A">
        <w:rPr>
          <w:rFonts w:ascii="Times New Roman" w:hAnsi="Times New Roman" w:cs="Times New Roman"/>
        </w:rPr>
        <w:t xml:space="preserve"> </w:t>
      </w:r>
      <w:r w:rsidRPr="008D453D">
        <w:rPr>
          <w:rFonts w:ascii="Times New Roman" w:hAnsi="Times New Roman" w:cs="Times New Roman"/>
        </w:rPr>
        <w:t>Protiruská politika Ukrajiny, ak bude príliš radikálna, môže zabrániť budúcej normalizácii vzťahov medzi EÚ a Ruskom, čo by malo negatívny vplyv na bezpečnostné aj hospodárske záujmy Európy.</w:t>
      </w:r>
    </w:p>
    <w:p w14:paraId="6CF1B087"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5. Spochybnenie rovnováhy medzi „starými“ a „novými“ členskými štátmi: Vstup Ukrajiny by výrazne oslabil tradičný vplyv západoeurópskych štátov (Nemecko, Francúzsko).</w:t>
      </w:r>
      <w:r w:rsidR="00911B2A">
        <w:rPr>
          <w:rFonts w:ascii="Times New Roman" w:hAnsi="Times New Roman" w:cs="Times New Roman"/>
        </w:rPr>
        <w:t xml:space="preserve"> </w:t>
      </w:r>
      <w:r w:rsidRPr="008D453D">
        <w:rPr>
          <w:rFonts w:ascii="Times New Roman" w:hAnsi="Times New Roman" w:cs="Times New Roman"/>
        </w:rPr>
        <w:t>Naopak, posilnil by východné a radikálnejšie proatlantické krídlo, čím by mohla vzniknúť nová geopolitická os EÚ, s dôsledkami pre suverenitu aj integritu celého projektu.</w:t>
      </w:r>
    </w:p>
    <w:p w14:paraId="0F0E19F1" w14:textId="77777777" w:rsidR="008D453D" w:rsidRPr="00911B2A" w:rsidRDefault="008D453D" w:rsidP="008D453D">
      <w:pPr>
        <w:jc w:val="both"/>
        <w:rPr>
          <w:rFonts w:ascii="Times New Roman" w:hAnsi="Times New Roman" w:cs="Times New Roman"/>
          <w:u w:val="single"/>
        </w:rPr>
      </w:pPr>
      <w:r w:rsidRPr="00911B2A">
        <w:rPr>
          <w:rFonts w:ascii="Times New Roman" w:hAnsi="Times New Roman" w:cs="Times New Roman"/>
          <w:u w:val="single"/>
        </w:rPr>
        <w:t xml:space="preserve"> Návrh riešenia:</w:t>
      </w:r>
    </w:p>
    <w:p w14:paraId="2B05DF6F"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Vypracovať modelové simulácie rozdelenia hlasov v Rade EÚ a mandátov v EP po vstupe Ukrajiny.</w:t>
      </w:r>
    </w:p>
    <w:p w14:paraId="1B597799"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Zverejniť analýzu kompatibility ukrajinského politického systému s demokratickými štandardmi EÚ.</w:t>
      </w:r>
    </w:p>
    <w:p w14:paraId="524DECFE"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Doplniť hodnotenie vplyvu na rozhodovací proces EÚ v oblastiach fiškálnej, zahraničnej, obrannej a environmentálnej politiky.</w:t>
      </w:r>
    </w:p>
    <w:p w14:paraId="12899FE6"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4. Vypracovať rizikovú mapu bilaterálnych konfliktov s existujúcimi členmi EÚ a ich potenciálne dopady na jednotu Únie.</w:t>
      </w:r>
    </w:p>
    <w:p w14:paraId="44C7E2F1" w14:textId="4DCC54FB" w:rsidR="00911B2A" w:rsidRPr="00911B2A" w:rsidRDefault="00911B2A" w:rsidP="00911B2A">
      <w:pPr>
        <w:jc w:val="both"/>
        <w:rPr>
          <w:rFonts w:ascii="Times New Roman" w:hAnsi="Times New Roman" w:cs="Times New Roman"/>
          <w:b/>
          <w:bCs/>
        </w:rPr>
      </w:pPr>
      <w:r w:rsidRPr="00911B2A">
        <w:rPr>
          <w:rFonts w:ascii="Times New Roman" w:hAnsi="Times New Roman" w:cs="Times New Roman"/>
          <w:b/>
          <w:bCs/>
        </w:rPr>
        <w:t xml:space="preserve">Táto pripomienka je zásadná, pretože sa týka </w:t>
      </w:r>
      <w:r>
        <w:rPr>
          <w:rFonts w:ascii="Times New Roman" w:hAnsi="Times New Roman" w:cs="Times New Roman"/>
          <w:b/>
          <w:bCs/>
        </w:rPr>
        <w:t>mimoriadne citlivej oblasti ako</w:t>
      </w:r>
      <w:r w:rsidR="002B2218">
        <w:rPr>
          <w:rFonts w:ascii="Times New Roman" w:hAnsi="Times New Roman" w:cs="Times New Roman"/>
          <w:b/>
          <w:bCs/>
        </w:rPr>
        <w:t>u</w:t>
      </w:r>
      <w:r>
        <w:rPr>
          <w:rFonts w:ascii="Times New Roman" w:hAnsi="Times New Roman" w:cs="Times New Roman"/>
          <w:b/>
          <w:bCs/>
        </w:rPr>
        <w:t xml:space="preserve"> je demokracia a hodnoty Európskej únie. </w:t>
      </w:r>
      <w:r w:rsidRPr="00911B2A">
        <w:rPr>
          <w:rFonts w:ascii="Times New Roman" w:hAnsi="Times New Roman" w:cs="Times New Roman"/>
          <w:b/>
          <w:bCs/>
        </w:rPr>
        <w:t>Bez dôkladnej analýzy týchto aspektov považujeme predkladaný materiál za neúplný a potenciálne nebezpečný pre budúcnosť našej krajiny.</w:t>
      </w:r>
    </w:p>
    <w:p w14:paraId="435A0DB8" w14:textId="77777777" w:rsidR="00911B2A" w:rsidRDefault="00911B2A" w:rsidP="008D453D">
      <w:pPr>
        <w:jc w:val="both"/>
        <w:rPr>
          <w:rFonts w:ascii="Times New Roman" w:hAnsi="Times New Roman" w:cs="Times New Roman"/>
        </w:rPr>
      </w:pPr>
    </w:p>
    <w:p w14:paraId="38A2BB06" w14:textId="77777777" w:rsidR="00EA0BBE" w:rsidRDefault="00EA0BBE" w:rsidP="008D453D">
      <w:pPr>
        <w:jc w:val="both"/>
        <w:rPr>
          <w:rFonts w:ascii="Times New Roman" w:hAnsi="Times New Roman" w:cs="Times New Roman"/>
        </w:rPr>
      </w:pPr>
    </w:p>
    <w:p w14:paraId="1A5A64C0" w14:textId="77777777" w:rsidR="00EA0BBE" w:rsidRPr="008D453D" w:rsidRDefault="00EA0BBE" w:rsidP="008D453D">
      <w:pPr>
        <w:jc w:val="both"/>
        <w:rPr>
          <w:rFonts w:ascii="Times New Roman" w:hAnsi="Times New Roman" w:cs="Times New Roman"/>
        </w:rPr>
      </w:pPr>
    </w:p>
    <w:p w14:paraId="2B13EE4B" w14:textId="77777777" w:rsidR="00EA0BBE" w:rsidRDefault="00EA0BBE" w:rsidP="008D453D">
      <w:pPr>
        <w:jc w:val="both"/>
        <w:rPr>
          <w:rFonts w:ascii="Times New Roman" w:hAnsi="Times New Roman" w:cs="Times New Roman"/>
          <w:b/>
          <w:bCs/>
          <w:sz w:val="26"/>
          <w:szCs w:val="26"/>
          <w:u w:val="single"/>
        </w:rPr>
      </w:pPr>
    </w:p>
    <w:p w14:paraId="70CD2156" w14:textId="0C776D47" w:rsidR="008D453D" w:rsidRPr="00EA0BBE" w:rsidRDefault="008D453D" w:rsidP="008D453D">
      <w:pPr>
        <w:jc w:val="both"/>
        <w:rPr>
          <w:rFonts w:ascii="Times New Roman" w:hAnsi="Times New Roman" w:cs="Times New Roman"/>
          <w:b/>
          <w:bCs/>
          <w:sz w:val="26"/>
          <w:szCs w:val="26"/>
          <w:u w:val="single"/>
        </w:rPr>
      </w:pPr>
      <w:r w:rsidRPr="00EA0BBE">
        <w:rPr>
          <w:rFonts w:ascii="Apple Color Emoji" w:hAnsi="Apple Color Emoji" w:cs="Apple Color Emoji"/>
          <w:b/>
          <w:bCs/>
          <w:sz w:val="26"/>
          <w:szCs w:val="26"/>
          <w:u w:val="single"/>
        </w:rPr>
        <w:lastRenderedPageBreak/>
        <w:t>🟥</w:t>
      </w:r>
      <w:r w:rsidRPr="00EA0BBE">
        <w:rPr>
          <w:rFonts w:ascii="Times New Roman" w:hAnsi="Times New Roman" w:cs="Times New Roman"/>
          <w:b/>
          <w:bCs/>
          <w:sz w:val="26"/>
          <w:szCs w:val="26"/>
          <w:u w:val="single"/>
        </w:rPr>
        <w:t xml:space="preserve"> Zásadná pripomienka č. 7: Ekonomické dopady v rámci finančnej architektúry E</w:t>
      </w:r>
      <w:r w:rsidR="00EA0BBE">
        <w:rPr>
          <w:rFonts w:ascii="Times New Roman" w:hAnsi="Times New Roman" w:cs="Times New Roman"/>
          <w:b/>
          <w:bCs/>
          <w:sz w:val="26"/>
          <w:szCs w:val="26"/>
          <w:u w:val="single"/>
        </w:rPr>
        <w:t>urópskej únie</w:t>
      </w:r>
    </w:p>
    <w:p w14:paraId="0884C3C0"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Znenie pripomienky:</w:t>
      </w:r>
      <w:r w:rsidR="00911B2A">
        <w:rPr>
          <w:rFonts w:ascii="Times New Roman" w:hAnsi="Times New Roman" w:cs="Times New Roman"/>
        </w:rPr>
        <w:t xml:space="preserve"> </w:t>
      </w:r>
      <w:r w:rsidRPr="008D453D">
        <w:rPr>
          <w:rFonts w:ascii="Times New Roman" w:hAnsi="Times New Roman" w:cs="Times New Roman"/>
        </w:rPr>
        <w:t>Žiadame doplniť predkladaný materiál o komplexnú makroekonomickú analýzu dopadov členstva Ukrajiny na dlhodobú udržateľnosť verejných financií Európskej únie, vrátane dopadov na</w:t>
      </w:r>
      <w:r w:rsidR="00911B2A">
        <w:rPr>
          <w:rFonts w:ascii="Times New Roman" w:hAnsi="Times New Roman" w:cs="Times New Roman"/>
        </w:rPr>
        <w:t xml:space="preserve"> </w:t>
      </w:r>
      <w:r w:rsidRPr="008D453D">
        <w:rPr>
          <w:rFonts w:ascii="Times New Roman" w:hAnsi="Times New Roman" w:cs="Times New Roman"/>
        </w:rPr>
        <w:t>rozpočtové rámce EÚ a jednotlivých členských štátov,</w:t>
      </w:r>
      <w:r w:rsidR="00911B2A">
        <w:rPr>
          <w:rFonts w:ascii="Times New Roman" w:hAnsi="Times New Roman" w:cs="Times New Roman"/>
        </w:rPr>
        <w:t xml:space="preserve"> </w:t>
      </w:r>
      <w:r w:rsidRPr="008D453D">
        <w:rPr>
          <w:rFonts w:ascii="Times New Roman" w:hAnsi="Times New Roman" w:cs="Times New Roman"/>
        </w:rPr>
        <w:t>menovú stabilitu v eurozóne,</w:t>
      </w:r>
      <w:r w:rsidR="00911B2A">
        <w:rPr>
          <w:rFonts w:ascii="Times New Roman" w:hAnsi="Times New Roman" w:cs="Times New Roman"/>
        </w:rPr>
        <w:t xml:space="preserve"> </w:t>
      </w:r>
      <w:r w:rsidRPr="008D453D">
        <w:rPr>
          <w:rFonts w:ascii="Times New Roman" w:hAnsi="Times New Roman" w:cs="Times New Roman"/>
        </w:rPr>
        <w:t>štrukturálnu rovnováhu finančných tokov v rámci Kohéznej politiky a Spoločnej poľnohospodárskej politiky (CAP),</w:t>
      </w:r>
      <w:r w:rsidR="00911B2A">
        <w:rPr>
          <w:rFonts w:ascii="Times New Roman" w:hAnsi="Times New Roman" w:cs="Times New Roman"/>
        </w:rPr>
        <w:t xml:space="preserve"> </w:t>
      </w:r>
      <w:r w:rsidRPr="008D453D">
        <w:rPr>
          <w:rFonts w:ascii="Times New Roman" w:hAnsi="Times New Roman" w:cs="Times New Roman"/>
        </w:rPr>
        <w:t>celkovú konkurencieschopnosť európskeho hospodárstva.</w:t>
      </w:r>
    </w:p>
    <w:p w14:paraId="6856589E"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 xml:space="preserve"> Odôvodnenie:</w:t>
      </w:r>
    </w:p>
    <w:p w14:paraId="53928442"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Finančné náklady na členstvo Ukrajiny:</w:t>
      </w:r>
      <w:r w:rsidR="00911B2A">
        <w:rPr>
          <w:rFonts w:ascii="Times New Roman" w:hAnsi="Times New Roman" w:cs="Times New Roman"/>
        </w:rPr>
        <w:t xml:space="preserve"> </w:t>
      </w:r>
      <w:r w:rsidRPr="008D453D">
        <w:rPr>
          <w:rFonts w:ascii="Times New Roman" w:hAnsi="Times New Roman" w:cs="Times New Roman"/>
        </w:rPr>
        <w:t>Podľa analytického centra Bruegel by vstup Ukrajiny stál rozpočet EÚ 110 až 136 miliárd eur za sedemročné obdobie, v závislosti od územnej situácie po skončení vojny.</w:t>
      </w:r>
      <w:r w:rsidR="00911B2A">
        <w:rPr>
          <w:rFonts w:ascii="Times New Roman" w:hAnsi="Times New Roman" w:cs="Times New Roman"/>
        </w:rPr>
        <w:t xml:space="preserve"> </w:t>
      </w:r>
      <w:r w:rsidRPr="008D453D">
        <w:rPr>
          <w:rFonts w:ascii="Times New Roman" w:hAnsi="Times New Roman" w:cs="Times New Roman"/>
        </w:rPr>
        <w:t>Svetová banka odhaduje náklady na obnovu Ukrajiny na 50</w:t>
      </w:r>
      <w:r w:rsidR="00911B2A">
        <w:rPr>
          <w:rFonts w:ascii="Times New Roman" w:hAnsi="Times New Roman" w:cs="Times New Roman"/>
        </w:rPr>
        <w:t>0</w:t>
      </w:r>
      <w:r w:rsidRPr="008D453D">
        <w:rPr>
          <w:rFonts w:ascii="Times New Roman" w:hAnsi="Times New Roman" w:cs="Times New Roman"/>
        </w:rPr>
        <w:t xml:space="preserve"> miliárd eur</w:t>
      </w:r>
      <w:r w:rsidR="00911B2A">
        <w:rPr>
          <w:rFonts w:ascii="Times New Roman" w:hAnsi="Times New Roman" w:cs="Times New Roman"/>
        </w:rPr>
        <w:t xml:space="preserve"> až 1.000 miliárd eur</w:t>
      </w:r>
      <w:r w:rsidRPr="008D453D">
        <w:rPr>
          <w:rFonts w:ascii="Times New Roman" w:hAnsi="Times New Roman" w:cs="Times New Roman"/>
        </w:rPr>
        <w:t xml:space="preserve"> (december 2024).</w:t>
      </w:r>
      <w:r w:rsidR="00911B2A">
        <w:rPr>
          <w:rFonts w:ascii="Times New Roman" w:hAnsi="Times New Roman" w:cs="Times New Roman"/>
        </w:rPr>
        <w:t xml:space="preserve"> </w:t>
      </w:r>
      <w:r w:rsidRPr="008D453D">
        <w:rPr>
          <w:rFonts w:ascii="Times New Roman" w:hAnsi="Times New Roman" w:cs="Times New Roman"/>
        </w:rPr>
        <w:t>Táto záťaž by si vyžadovala výrazné navýšenie príspevkov členských štátov alebo zníženie výdavkov pre existujúcich príjemcov.</w:t>
      </w:r>
    </w:p>
    <w:p w14:paraId="36E8B02B"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Štrukturálne zaťaženie a ekonomická heterogenita:</w:t>
      </w:r>
      <w:r w:rsidR="00911B2A">
        <w:rPr>
          <w:rFonts w:ascii="Times New Roman" w:hAnsi="Times New Roman" w:cs="Times New Roman"/>
        </w:rPr>
        <w:t xml:space="preserve"> </w:t>
      </w:r>
      <w:r w:rsidRPr="008D453D">
        <w:rPr>
          <w:rFonts w:ascii="Times New Roman" w:hAnsi="Times New Roman" w:cs="Times New Roman"/>
        </w:rPr>
        <w:t>V roku 2020 predstavoval ukrajinský HDP na obyvateľa len 29,8 % priemeru EÚ, čo je dramaticky nižšia úroveň než v prípade iných kandidátskych krajín.</w:t>
      </w:r>
      <w:r w:rsidR="00911B2A">
        <w:rPr>
          <w:rFonts w:ascii="Times New Roman" w:hAnsi="Times New Roman" w:cs="Times New Roman"/>
        </w:rPr>
        <w:t xml:space="preserve"> </w:t>
      </w:r>
      <w:r w:rsidRPr="008D453D">
        <w:rPr>
          <w:rFonts w:ascii="Times New Roman" w:hAnsi="Times New Roman" w:cs="Times New Roman"/>
        </w:rPr>
        <w:t>Vstup krajiny s takýmto rozdielom by prehĺbil ekonomickú a politickú nerovnováhu v rámci Únie a znížil efektivitu spoločných fondov.</w:t>
      </w:r>
    </w:p>
    <w:p w14:paraId="17BB3372"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Verejný dlh Ukrajiny ako riziko pre finančnú stabilitu EÚ:</w:t>
      </w:r>
      <w:r w:rsidR="00911B2A">
        <w:rPr>
          <w:rFonts w:ascii="Times New Roman" w:hAnsi="Times New Roman" w:cs="Times New Roman"/>
        </w:rPr>
        <w:t xml:space="preserve"> </w:t>
      </w:r>
      <w:r w:rsidRPr="008D453D">
        <w:rPr>
          <w:rFonts w:ascii="Times New Roman" w:hAnsi="Times New Roman" w:cs="Times New Roman"/>
        </w:rPr>
        <w:t>Ukrajinský verejný dlh dosiahol k januáru 2025 162,1 miliardy USD, čo predstavuje približne 95 % ukrajinského HDP. Dlh krajiny prudko narastá v dôsledku vojnového financovania a oslabovania národnej meny. Ukrajinský dlh voči EÚ sa zvýšil viac ako osemnásobne, dlh voči Svetovej banke trojnásobne</w:t>
      </w:r>
      <w:r w:rsidR="00911B2A">
        <w:rPr>
          <w:rFonts w:ascii="Times New Roman" w:hAnsi="Times New Roman" w:cs="Times New Roman"/>
        </w:rPr>
        <w:t xml:space="preserve">. </w:t>
      </w:r>
      <w:r w:rsidRPr="008D453D">
        <w:rPr>
          <w:rFonts w:ascii="Times New Roman" w:hAnsi="Times New Roman" w:cs="Times New Roman"/>
        </w:rPr>
        <w:t xml:space="preserve"> Takýto stav by mohol ohroziť fiškálnu a menovú disciplínu EÚ, čo je osobitne dôležité pre fungovanie eurozóny.</w:t>
      </w:r>
    </w:p>
    <w:p w14:paraId="03B15D62"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4. Ohrozenie konkurencieschopnosti EÚ</w:t>
      </w:r>
      <w:r w:rsidR="00911B2A">
        <w:rPr>
          <w:rFonts w:ascii="Times New Roman" w:hAnsi="Times New Roman" w:cs="Times New Roman"/>
        </w:rPr>
        <w:t xml:space="preserve">: </w:t>
      </w:r>
      <w:r w:rsidRPr="008D453D">
        <w:rPr>
          <w:rFonts w:ascii="Times New Roman" w:hAnsi="Times New Roman" w:cs="Times New Roman"/>
        </w:rPr>
        <w:t>Obnova Ukrajiny si vyžiada masívne investície a zdroje z fondov EÚ, ktoré by inak mohli byť použité na zvyšovanie konkurencieschopnosti, výskum, zelenú transformáciu alebo digitálnu agendu.</w:t>
      </w:r>
      <w:r w:rsidR="00911B2A">
        <w:rPr>
          <w:rFonts w:ascii="Times New Roman" w:hAnsi="Times New Roman" w:cs="Times New Roman"/>
        </w:rPr>
        <w:t xml:space="preserve"> </w:t>
      </w:r>
      <w:r w:rsidRPr="008D453D">
        <w:rPr>
          <w:rFonts w:ascii="Times New Roman" w:hAnsi="Times New Roman" w:cs="Times New Roman"/>
        </w:rPr>
        <w:t>Namiesto posilňovania výkonnosti Únie sa môže EÚ stať trvalým transferovým mechanizmom na udržiavanie základného chodu slabého štátu.</w:t>
      </w:r>
    </w:p>
    <w:p w14:paraId="46581839" w14:textId="77777777" w:rsidR="008D453D" w:rsidRPr="00911B2A" w:rsidRDefault="008D453D" w:rsidP="008D453D">
      <w:pPr>
        <w:jc w:val="both"/>
        <w:rPr>
          <w:rFonts w:ascii="Times New Roman" w:hAnsi="Times New Roman" w:cs="Times New Roman"/>
          <w:u w:val="single"/>
        </w:rPr>
      </w:pPr>
      <w:r w:rsidRPr="00911B2A">
        <w:rPr>
          <w:rFonts w:ascii="Times New Roman" w:hAnsi="Times New Roman" w:cs="Times New Roman"/>
          <w:u w:val="single"/>
        </w:rPr>
        <w:t xml:space="preserve"> Návrh riešenia:</w:t>
      </w:r>
    </w:p>
    <w:p w14:paraId="3CA60F36"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Doplniť kvantifikovanú analýzu vplyvu členstva Ukrajiny na dlhodobú udržateľnosť rozpočtov EÚ a jej členov, vrátane vyčíslenia dodatočných príspevkov do rozpočtu EÚ.</w:t>
      </w:r>
    </w:p>
    <w:p w14:paraId="49A24F8D"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Vypracovať makroekonomické scenáre dopadov na eurozónu, vrátane simulácií nárastu verejného dlhu EÚ pri rôznych úrovniach integrácie Ukrajiny.</w:t>
      </w:r>
    </w:p>
    <w:p w14:paraId="72D2B241"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Zverejniť analýzu rizík fiškálnej diverzie a ich dopadov na menovú spoluprácu, hospodársku stabilitu a konkurencieschopnosť európskeho bloku.</w:t>
      </w:r>
    </w:p>
    <w:p w14:paraId="180D663F" w14:textId="77777777" w:rsidR="008D453D" w:rsidRPr="00911B2A" w:rsidRDefault="00911B2A" w:rsidP="008D453D">
      <w:pPr>
        <w:jc w:val="both"/>
        <w:rPr>
          <w:rFonts w:ascii="Times New Roman" w:hAnsi="Times New Roman" w:cs="Times New Roman"/>
          <w:b/>
          <w:bCs/>
        </w:rPr>
      </w:pPr>
      <w:r w:rsidRPr="00911B2A">
        <w:rPr>
          <w:rFonts w:ascii="Times New Roman" w:hAnsi="Times New Roman" w:cs="Times New Roman"/>
          <w:b/>
          <w:bCs/>
        </w:rPr>
        <w:lastRenderedPageBreak/>
        <w:t xml:space="preserve">Táto pripomienka je zásadná, pretože sa týka </w:t>
      </w:r>
      <w:r>
        <w:rPr>
          <w:rFonts w:ascii="Times New Roman" w:hAnsi="Times New Roman" w:cs="Times New Roman"/>
          <w:b/>
          <w:bCs/>
        </w:rPr>
        <w:t xml:space="preserve">ekonomických dopadov na všetky členské krajiny EÚ bez rozdielu. </w:t>
      </w:r>
      <w:r w:rsidRPr="00911B2A">
        <w:rPr>
          <w:rFonts w:ascii="Times New Roman" w:hAnsi="Times New Roman" w:cs="Times New Roman"/>
          <w:b/>
          <w:bCs/>
        </w:rPr>
        <w:t>Bez dôkladnej analýzy týchto aspektov považujeme predkladaný materiál za neúplný a potenciálne nebezpečný pre budúcnosť našej krajiny.</w:t>
      </w:r>
    </w:p>
    <w:p w14:paraId="55183150" w14:textId="77777777" w:rsidR="008E3895" w:rsidRDefault="008E3895" w:rsidP="008D453D">
      <w:pPr>
        <w:jc w:val="both"/>
        <w:rPr>
          <w:rFonts w:ascii="Apple Color Emoji" w:hAnsi="Apple Color Emoji" w:cs="Apple Color Emoji"/>
          <w:b/>
          <w:bCs/>
          <w:u w:val="single"/>
        </w:rPr>
      </w:pPr>
    </w:p>
    <w:p w14:paraId="1C28AD45" w14:textId="77777777" w:rsidR="008D453D" w:rsidRPr="00EA0BBE" w:rsidRDefault="008D453D" w:rsidP="008D453D">
      <w:pPr>
        <w:jc w:val="both"/>
        <w:rPr>
          <w:rFonts w:ascii="Times New Roman" w:hAnsi="Times New Roman" w:cs="Times New Roman"/>
          <w:b/>
          <w:bCs/>
          <w:sz w:val="26"/>
          <w:szCs w:val="26"/>
          <w:u w:val="single"/>
        </w:rPr>
      </w:pPr>
      <w:r w:rsidRPr="00EA0BBE">
        <w:rPr>
          <w:rFonts w:ascii="Apple Color Emoji" w:hAnsi="Apple Color Emoji" w:cs="Apple Color Emoji"/>
          <w:b/>
          <w:bCs/>
          <w:sz w:val="26"/>
          <w:szCs w:val="26"/>
          <w:u w:val="single"/>
        </w:rPr>
        <w:t>🟥</w:t>
      </w:r>
      <w:r w:rsidRPr="00EA0BBE">
        <w:rPr>
          <w:rFonts w:ascii="Times New Roman" w:hAnsi="Times New Roman" w:cs="Times New Roman"/>
          <w:b/>
          <w:bCs/>
          <w:sz w:val="26"/>
          <w:szCs w:val="26"/>
          <w:u w:val="single"/>
        </w:rPr>
        <w:t xml:space="preserve"> Zásadná pripomienka č. 8: Nedostatočná analýza dopadov na migračnú a bezpečnostnú politiku EÚ</w:t>
      </w:r>
    </w:p>
    <w:p w14:paraId="5F8BF66C"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Znenie pripomienky:</w:t>
      </w:r>
      <w:r w:rsidR="00911B2A">
        <w:rPr>
          <w:rFonts w:ascii="Times New Roman" w:hAnsi="Times New Roman" w:cs="Times New Roman"/>
        </w:rPr>
        <w:t xml:space="preserve"> </w:t>
      </w:r>
      <w:r w:rsidRPr="008D453D">
        <w:rPr>
          <w:rFonts w:ascii="Times New Roman" w:hAnsi="Times New Roman" w:cs="Times New Roman"/>
        </w:rPr>
        <w:t>Žiadame doplniť materiál o komplexnú analýzu vplyvu členstva Ukrajiny v EÚ na vnútornú bezpečnosť Únie, migráciu pracovnej sily, ochranu vonkajších hraníc a potenciálne ohrozenia vyplývajúce z pašovania zbraní.</w:t>
      </w:r>
    </w:p>
    <w:p w14:paraId="17797C95" w14:textId="35C6AE67" w:rsidR="008D453D" w:rsidRPr="008D453D" w:rsidRDefault="008D453D" w:rsidP="008D453D">
      <w:pPr>
        <w:jc w:val="both"/>
        <w:rPr>
          <w:rFonts w:ascii="Times New Roman" w:hAnsi="Times New Roman" w:cs="Times New Roman"/>
        </w:rPr>
      </w:pPr>
      <w:r w:rsidRPr="008D453D">
        <w:rPr>
          <w:rFonts w:ascii="Times New Roman" w:hAnsi="Times New Roman" w:cs="Times New Roman"/>
        </w:rPr>
        <w:t>Odôvodnenie:</w:t>
      </w:r>
      <w:r w:rsidR="00911B2A">
        <w:rPr>
          <w:rFonts w:ascii="Times New Roman" w:hAnsi="Times New Roman" w:cs="Times New Roman"/>
        </w:rPr>
        <w:t xml:space="preserve"> </w:t>
      </w:r>
      <w:r w:rsidRPr="008D453D">
        <w:rPr>
          <w:rFonts w:ascii="Times New Roman" w:hAnsi="Times New Roman" w:cs="Times New Roman"/>
        </w:rPr>
        <w:t xml:space="preserve">Ukrajina plánuje po skončení vojny pozvať až 300 000 zahraničných pracovníkov ročne, najmä z chudobných krajín Afriky a Ázie, čo by mohlo viesť k nepriamemu </w:t>
      </w:r>
      <w:r w:rsidR="002B2218">
        <w:rPr>
          <w:rFonts w:ascii="Times New Roman" w:hAnsi="Times New Roman" w:cs="Times New Roman"/>
        </w:rPr>
        <w:t>z</w:t>
      </w:r>
      <w:r w:rsidRPr="008D453D">
        <w:rPr>
          <w:rFonts w:ascii="Times New Roman" w:hAnsi="Times New Roman" w:cs="Times New Roman"/>
        </w:rPr>
        <w:t>výšeniu migračných tokov do EÚ cez jej východnú hranicu.</w:t>
      </w:r>
      <w:r w:rsidR="00911B2A">
        <w:rPr>
          <w:rFonts w:ascii="Times New Roman" w:hAnsi="Times New Roman" w:cs="Times New Roman"/>
        </w:rPr>
        <w:t xml:space="preserve"> </w:t>
      </w:r>
      <w:r w:rsidRPr="008D453D">
        <w:rPr>
          <w:rFonts w:ascii="Times New Roman" w:hAnsi="Times New Roman" w:cs="Times New Roman"/>
        </w:rPr>
        <w:t>Otvorenie vonkajších hraníc EÚ pri prijatí Ukrajiny by mohlo zintenzívniť nelegálnu migráciu, najmä zo strednej Ázie a Afganistanu, pričom aktuálny systém Frontex a hraničná kontrola EÚ už teraz vykazuje slabiny.</w:t>
      </w:r>
      <w:r w:rsidR="00911B2A">
        <w:rPr>
          <w:rFonts w:ascii="Times New Roman" w:hAnsi="Times New Roman" w:cs="Times New Roman"/>
        </w:rPr>
        <w:t xml:space="preserve"> </w:t>
      </w:r>
      <w:r w:rsidRPr="008D453D">
        <w:rPr>
          <w:rFonts w:ascii="Times New Roman" w:hAnsi="Times New Roman" w:cs="Times New Roman"/>
        </w:rPr>
        <w:t>Po vojne zostane Ukrajina najviac militarizovanou spoločnosťou v Európe, pričom EÚ nemá presné dáta o objeme zbraní v krajine. Hrozí tak rozšírenie nelegálneho obchodovania so zbraňami, podobne ako po vojnách v bývalej Juhoslávii.</w:t>
      </w:r>
      <w:r w:rsidR="00911B2A">
        <w:rPr>
          <w:rFonts w:ascii="Times New Roman" w:hAnsi="Times New Roman" w:cs="Times New Roman"/>
        </w:rPr>
        <w:t xml:space="preserve"> </w:t>
      </w:r>
      <w:r w:rsidRPr="008D453D">
        <w:rPr>
          <w:rFonts w:ascii="Times New Roman" w:hAnsi="Times New Roman" w:cs="Times New Roman"/>
        </w:rPr>
        <w:t>Kohézne fondy EÚ by museli byť značne navýšené: Ukrajina by mohla získať až 32 miliárd eur, čo by znamenalo viac ako trojnásobok sumy, ktorú získalo Poľsko v aktuálnom rozpočtovom období. EÚ musí zhodnotiť, či má kapacitu na takúto redistribúciu bez ohrozenia záujmov súčasných členov.</w:t>
      </w:r>
    </w:p>
    <w:p w14:paraId="2AAD1076" w14:textId="77777777" w:rsidR="008D453D" w:rsidRPr="008E3895" w:rsidRDefault="008D453D" w:rsidP="008D453D">
      <w:pPr>
        <w:jc w:val="both"/>
        <w:rPr>
          <w:rFonts w:ascii="Times New Roman" w:hAnsi="Times New Roman" w:cs="Times New Roman"/>
          <w:u w:val="single"/>
        </w:rPr>
      </w:pPr>
      <w:r w:rsidRPr="008E3895">
        <w:rPr>
          <w:rFonts w:ascii="Times New Roman" w:hAnsi="Times New Roman" w:cs="Times New Roman"/>
          <w:u w:val="single"/>
        </w:rPr>
        <w:t>Návrh riešenia:</w:t>
      </w:r>
    </w:p>
    <w:p w14:paraId="4C5D3869"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Doplniť hodnotenie migračných dôsledkov plánovaného otvorenia pracovného trhu a vplyvu návratov alebo nenávratov ukrajinských utečencov na trhy práce členských štátov.</w:t>
      </w:r>
    </w:p>
    <w:p w14:paraId="2F4A012B"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Vypracovať bezpečnostnú analýzu pašovania zbraní a stability vonkajších hraníc po prípadnom prijatí Ukrajiny.</w:t>
      </w:r>
    </w:p>
    <w:p w14:paraId="451B8D1C"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Kvantifikovať finančné dôsledky pre systém Frontex a EÚ fondy určené na zabezpečenie hraníc a vnútornú bezpečnosť.</w:t>
      </w:r>
    </w:p>
    <w:p w14:paraId="4D0157BE" w14:textId="77777777" w:rsidR="00911B2A" w:rsidRPr="00911B2A" w:rsidRDefault="00911B2A" w:rsidP="00911B2A">
      <w:pPr>
        <w:jc w:val="both"/>
        <w:rPr>
          <w:rFonts w:ascii="Times New Roman" w:hAnsi="Times New Roman" w:cs="Times New Roman"/>
          <w:b/>
          <w:bCs/>
        </w:rPr>
      </w:pPr>
      <w:r w:rsidRPr="00911B2A">
        <w:rPr>
          <w:rFonts w:ascii="Times New Roman" w:hAnsi="Times New Roman" w:cs="Times New Roman"/>
          <w:b/>
          <w:bCs/>
        </w:rPr>
        <w:t xml:space="preserve">Táto pripomienka je zásadná, pretože </w:t>
      </w:r>
      <w:r>
        <w:rPr>
          <w:rFonts w:ascii="Times New Roman" w:hAnsi="Times New Roman" w:cs="Times New Roman"/>
          <w:b/>
          <w:bCs/>
        </w:rPr>
        <w:t>bezpečnosť a migračná politika majú zásadný vplyv na život na Slovensku aj v včlenských krajinách EÚ</w:t>
      </w:r>
      <w:r w:rsidR="008E3895">
        <w:rPr>
          <w:rFonts w:ascii="Times New Roman" w:hAnsi="Times New Roman" w:cs="Times New Roman"/>
          <w:b/>
          <w:bCs/>
        </w:rPr>
        <w:t xml:space="preserve"> </w:t>
      </w:r>
      <w:r>
        <w:rPr>
          <w:rFonts w:ascii="Times New Roman" w:hAnsi="Times New Roman" w:cs="Times New Roman"/>
          <w:b/>
          <w:bCs/>
        </w:rPr>
        <w:t xml:space="preserve">bez rozdielu. </w:t>
      </w:r>
      <w:r w:rsidRPr="00911B2A">
        <w:rPr>
          <w:rFonts w:ascii="Times New Roman" w:hAnsi="Times New Roman" w:cs="Times New Roman"/>
          <w:b/>
          <w:bCs/>
        </w:rPr>
        <w:t>Bez dôkladnej analýzy týchto aspektov považujeme predkladaný materiál za neúplný a potenciálne nebezpečný pre budúcnosť našej krajiny.</w:t>
      </w:r>
    </w:p>
    <w:p w14:paraId="478FF56E" w14:textId="77777777" w:rsidR="008D453D" w:rsidRPr="008D453D" w:rsidRDefault="008D453D" w:rsidP="008D453D">
      <w:pPr>
        <w:jc w:val="both"/>
        <w:rPr>
          <w:rFonts w:ascii="Times New Roman" w:hAnsi="Times New Roman" w:cs="Times New Roman"/>
        </w:rPr>
      </w:pPr>
    </w:p>
    <w:p w14:paraId="78C75BE4" w14:textId="77777777" w:rsidR="008D453D" w:rsidRPr="008D453D" w:rsidRDefault="008D453D" w:rsidP="008D453D">
      <w:pPr>
        <w:jc w:val="both"/>
        <w:rPr>
          <w:rFonts w:ascii="Times New Roman" w:hAnsi="Times New Roman" w:cs="Times New Roman"/>
        </w:rPr>
      </w:pPr>
      <w:r w:rsidRPr="008E3895">
        <w:rPr>
          <w:rFonts w:ascii="Apple Color Emoji" w:hAnsi="Apple Color Emoji" w:cs="Apple Color Emoji"/>
          <w:b/>
          <w:bCs/>
          <w:u w:val="single"/>
        </w:rPr>
        <w:t>🟥</w:t>
      </w:r>
      <w:r w:rsidRPr="008E3895">
        <w:rPr>
          <w:rFonts w:ascii="Times New Roman" w:hAnsi="Times New Roman" w:cs="Times New Roman"/>
          <w:b/>
          <w:bCs/>
          <w:u w:val="single"/>
        </w:rPr>
        <w:t xml:space="preserve"> Zásadná pripomienka č. 9: Porušovanie práv národnostných menšín </w:t>
      </w:r>
    </w:p>
    <w:p w14:paraId="131D3F5A"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Znenie pripomienky:</w:t>
      </w:r>
      <w:r w:rsidR="008E3895">
        <w:rPr>
          <w:rFonts w:ascii="Times New Roman" w:hAnsi="Times New Roman" w:cs="Times New Roman"/>
        </w:rPr>
        <w:t xml:space="preserve"> </w:t>
      </w:r>
      <w:r w:rsidRPr="008D453D">
        <w:rPr>
          <w:rFonts w:ascii="Times New Roman" w:hAnsi="Times New Roman" w:cs="Times New Roman"/>
        </w:rPr>
        <w:t>Žiadame doplniť materiál o vyhodnotenie aktuálneho stavu dodržiavania práv národnostných menšín na Ukrajine a o posúdenie súladu Ukrajiny s Kodaňskými kritériami, ktoré sú nevyhnutným predpokladom členstva v EÚ.</w:t>
      </w:r>
    </w:p>
    <w:p w14:paraId="64142D65"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lastRenderedPageBreak/>
        <w:t>Odôvodnenie:</w:t>
      </w:r>
      <w:r w:rsidR="008E3895">
        <w:rPr>
          <w:rFonts w:ascii="Times New Roman" w:hAnsi="Times New Roman" w:cs="Times New Roman"/>
        </w:rPr>
        <w:t xml:space="preserve"> </w:t>
      </w:r>
      <w:r w:rsidRPr="008D453D">
        <w:rPr>
          <w:rFonts w:ascii="Times New Roman" w:hAnsi="Times New Roman" w:cs="Times New Roman"/>
        </w:rPr>
        <w:t>Ukrajina dlhodobo porušuje jazykové a vzdelávacie práva národnostných menšín, najmä maďarskej komunity v Zakarpatsku, čo je v rozpore s Kodaňskými kritériami, ktoré vyžadujú ochranu menšín.</w:t>
      </w:r>
      <w:r w:rsidR="008E3895">
        <w:rPr>
          <w:rFonts w:ascii="Times New Roman" w:hAnsi="Times New Roman" w:cs="Times New Roman"/>
        </w:rPr>
        <w:t xml:space="preserve"> </w:t>
      </w:r>
      <w:r w:rsidRPr="00D05239">
        <w:rPr>
          <w:rFonts w:ascii="Times New Roman" w:hAnsi="Times New Roman" w:cs="Times New Roman"/>
        </w:rPr>
        <w:t>Práva týchto komunít neboli plne obnovené ani napriek sľubom ukrajinskej vlády</w:t>
      </w:r>
      <w:r w:rsidR="00D05239" w:rsidRPr="00D05239">
        <w:rPr>
          <w:rFonts w:ascii="Times New Roman" w:hAnsi="Times New Roman" w:cs="Times New Roman"/>
        </w:rPr>
        <w:t>. S</w:t>
      </w:r>
      <w:r w:rsidR="00D05239" w:rsidRPr="00D05239">
        <w:rPr>
          <w:rStyle w:val="relative"/>
          <w:rFonts w:ascii="Times New Roman" w:hAnsi="Times New Roman" w:cs="Times New Roman"/>
          <w:color w:val="000000"/>
        </w:rPr>
        <w:t>lovenská komunita v Zakarpatskej oblasti Ukrajiny predstavuje dôležitú súčasť národnostného spektra regiónu.</w:t>
      </w:r>
      <w:r w:rsidR="00D05239" w:rsidRPr="00D05239">
        <w:rPr>
          <w:rStyle w:val="apple-converted-space"/>
          <w:rFonts w:ascii="Times New Roman" w:hAnsi="Times New Roman" w:cs="Times New Roman"/>
          <w:color w:val="000000"/>
          <w:sz w:val="27"/>
          <w:szCs w:val="27"/>
        </w:rPr>
        <w:t> </w:t>
      </w:r>
      <w:r w:rsidR="00D05239" w:rsidRPr="00D05239">
        <w:rPr>
          <w:rStyle w:val="relative"/>
          <w:rFonts w:ascii="Times New Roman" w:hAnsi="Times New Roman" w:cs="Times New Roman"/>
          <w:color w:val="000000"/>
        </w:rPr>
        <w:t>Podľa rôznych zdrojov sa počet Slovákov v tejto oblasti pohybuje od 6 000 do 17 000 osôb, pričom väčšina z nich žije v Zakarpatsku.</w:t>
      </w:r>
      <w:r w:rsidR="008E3895">
        <w:rPr>
          <w:rFonts w:ascii="Times New Roman" w:hAnsi="Times New Roman" w:cs="Times New Roman"/>
        </w:rPr>
        <w:t xml:space="preserve"> </w:t>
      </w:r>
      <w:r w:rsidRPr="008D453D">
        <w:rPr>
          <w:rFonts w:ascii="Times New Roman" w:hAnsi="Times New Roman" w:cs="Times New Roman"/>
        </w:rPr>
        <w:t>Ak by bola Ukrajina prijatá do EÚ zrýchleným konaním bez vyriešenia týchto otázok, oslabilo by to dôveryhodnosť EÚ a vytvorilo by to nebezpečný precedens pre ostatných kandidátov.</w:t>
      </w:r>
      <w:r w:rsidR="008E3895">
        <w:rPr>
          <w:rFonts w:ascii="Times New Roman" w:hAnsi="Times New Roman" w:cs="Times New Roman"/>
        </w:rPr>
        <w:t xml:space="preserve"> </w:t>
      </w:r>
      <w:r w:rsidRPr="008D453D">
        <w:rPr>
          <w:rFonts w:ascii="Times New Roman" w:hAnsi="Times New Roman" w:cs="Times New Roman"/>
        </w:rPr>
        <w:t>Takýto krok by zároveň znížil dôveru verejnosti v právne zásady EÚ, najmä v krajinách, ktoré museli pred vstupom splniť prísne podmienky v oblasti ochrany menšín (napr. Slovensko či Maďarsko).</w:t>
      </w:r>
    </w:p>
    <w:p w14:paraId="751E6364" w14:textId="77777777" w:rsidR="008D453D" w:rsidRPr="008D453D" w:rsidRDefault="008D453D" w:rsidP="008D453D">
      <w:pPr>
        <w:jc w:val="both"/>
        <w:rPr>
          <w:rFonts w:ascii="Times New Roman" w:hAnsi="Times New Roman" w:cs="Times New Roman"/>
        </w:rPr>
      </w:pPr>
      <w:r w:rsidRPr="008E3895">
        <w:rPr>
          <w:rFonts w:ascii="Times New Roman" w:hAnsi="Times New Roman" w:cs="Times New Roman"/>
          <w:u w:val="single"/>
        </w:rPr>
        <w:t>Návrh riešenia</w:t>
      </w:r>
      <w:r w:rsidRPr="008D453D">
        <w:rPr>
          <w:rFonts w:ascii="Times New Roman" w:hAnsi="Times New Roman" w:cs="Times New Roman"/>
        </w:rPr>
        <w:t>:</w:t>
      </w:r>
    </w:p>
    <w:p w14:paraId="29D7DC28"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1. Vyžadovať revíziu legislatívy Ukrajiny v oblasti jazykových a menšinových práv na úroveň z roku 2015 a garantovať ich nezvratnosť aj po vstupe.</w:t>
      </w:r>
    </w:p>
    <w:p w14:paraId="5925A280"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2. Zahrnúť do hodnotenia pokroku Ukrajiny špeciálny monitoring menšinových práv ako súčasť prístupových rokovaní.</w:t>
      </w:r>
    </w:p>
    <w:p w14:paraId="13D7FCA4" w14:textId="77777777" w:rsidR="008D453D" w:rsidRPr="008D453D" w:rsidRDefault="008D453D" w:rsidP="008D453D">
      <w:pPr>
        <w:jc w:val="both"/>
        <w:rPr>
          <w:rFonts w:ascii="Times New Roman" w:hAnsi="Times New Roman" w:cs="Times New Roman"/>
        </w:rPr>
      </w:pPr>
      <w:r w:rsidRPr="008D453D">
        <w:rPr>
          <w:rFonts w:ascii="Times New Roman" w:hAnsi="Times New Roman" w:cs="Times New Roman"/>
        </w:rPr>
        <w:t>3. Vytvoriť mechanizmus pozastavenia prístupového procesu, ak dôjde k spätnej legislatívnej regresii v oblasti práv menšín.</w:t>
      </w:r>
    </w:p>
    <w:p w14:paraId="6003E7E2" w14:textId="77777777" w:rsidR="008E3895" w:rsidRPr="008E3895" w:rsidRDefault="008E3895" w:rsidP="008E3895">
      <w:pPr>
        <w:jc w:val="both"/>
        <w:rPr>
          <w:rFonts w:ascii="Times New Roman" w:hAnsi="Times New Roman" w:cs="Times New Roman"/>
          <w:b/>
          <w:bCs/>
        </w:rPr>
      </w:pPr>
      <w:r w:rsidRPr="00911B2A">
        <w:rPr>
          <w:rFonts w:ascii="Times New Roman" w:hAnsi="Times New Roman" w:cs="Times New Roman"/>
          <w:b/>
          <w:bCs/>
        </w:rPr>
        <w:t xml:space="preserve">Táto pripomienka je zásadná, pretože </w:t>
      </w:r>
      <w:r>
        <w:rPr>
          <w:rFonts w:ascii="Times New Roman" w:hAnsi="Times New Roman" w:cs="Times New Roman"/>
          <w:b/>
          <w:bCs/>
        </w:rPr>
        <w:t xml:space="preserve">porušovanie práv menšín je jednou zo zásadných prekážok pri budovaní spravodlivého spoločenstva a zároveň jeden zo základných cieľov EÚ, ku ktorým sa hlási aj Slovensko. </w:t>
      </w:r>
      <w:r w:rsidRPr="00911B2A">
        <w:rPr>
          <w:rFonts w:ascii="Times New Roman" w:hAnsi="Times New Roman" w:cs="Times New Roman"/>
          <w:b/>
          <w:bCs/>
        </w:rPr>
        <w:t>Bez dôkladnej analýzy týchto aspektov považujeme predkladaný materiál za neúplný a potenciálne nebezpečný pre budúcnosť našej krajiny.</w:t>
      </w:r>
    </w:p>
    <w:p w14:paraId="10E3ADCF" w14:textId="77777777" w:rsidR="008E3895" w:rsidRDefault="008E3895" w:rsidP="008E3895">
      <w:pPr>
        <w:jc w:val="both"/>
        <w:rPr>
          <w:rFonts w:ascii="Cambria" w:hAnsi="Cambria" w:cs="Cambria"/>
        </w:rPr>
      </w:pPr>
    </w:p>
    <w:p w14:paraId="5427CF47" w14:textId="77777777" w:rsidR="00EA0BBE" w:rsidRDefault="00EA0BBE" w:rsidP="008E3895">
      <w:pPr>
        <w:jc w:val="both"/>
        <w:rPr>
          <w:rFonts w:ascii="Times New Roman" w:hAnsi="Times New Roman" w:cs="Times New Roman"/>
          <w:b/>
          <w:bCs/>
        </w:rPr>
      </w:pPr>
    </w:p>
    <w:p w14:paraId="58024081" w14:textId="77777777" w:rsidR="00EA0BBE" w:rsidRDefault="00EA0BBE" w:rsidP="008E3895">
      <w:pPr>
        <w:jc w:val="both"/>
        <w:rPr>
          <w:rFonts w:ascii="Times New Roman" w:hAnsi="Times New Roman" w:cs="Times New Roman"/>
          <w:b/>
          <w:bCs/>
        </w:rPr>
      </w:pPr>
    </w:p>
    <w:p w14:paraId="4193AB56" w14:textId="77777777" w:rsidR="00EA0BBE" w:rsidRDefault="00EA0BBE" w:rsidP="008E3895">
      <w:pPr>
        <w:jc w:val="both"/>
        <w:rPr>
          <w:rFonts w:ascii="Times New Roman" w:hAnsi="Times New Roman" w:cs="Times New Roman"/>
          <w:b/>
          <w:bCs/>
        </w:rPr>
      </w:pPr>
    </w:p>
    <w:p w14:paraId="5C51A72E" w14:textId="77777777" w:rsidR="00EA0BBE" w:rsidRDefault="00EA0BBE" w:rsidP="008E3895">
      <w:pPr>
        <w:jc w:val="both"/>
        <w:rPr>
          <w:rFonts w:ascii="Times New Roman" w:hAnsi="Times New Roman" w:cs="Times New Roman"/>
          <w:b/>
          <w:bCs/>
        </w:rPr>
      </w:pPr>
    </w:p>
    <w:p w14:paraId="3E1F89EE" w14:textId="77777777" w:rsidR="00EA0BBE" w:rsidRDefault="00EA0BBE" w:rsidP="008E3895">
      <w:pPr>
        <w:jc w:val="both"/>
        <w:rPr>
          <w:rFonts w:ascii="Times New Roman" w:hAnsi="Times New Roman" w:cs="Times New Roman"/>
          <w:b/>
          <w:bCs/>
        </w:rPr>
      </w:pPr>
    </w:p>
    <w:p w14:paraId="71B14940" w14:textId="77777777" w:rsidR="00EA0BBE" w:rsidRDefault="00EA0BBE" w:rsidP="008E3895">
      <w:pPr>
        <w:jc w:val="both"/>
        <w:rPr>
          <w:rFonts w:ascii="Times New Roman" w:hAnsi="Times New Roman" w:cs="Times New Roman"/>
          <w:b/>
          <w:bCs/>
        </w:rPr>
      </w:pPr>
    </w:p>
    <w:p w14:paraId="69367282" w14:textId="77777777" w:rsidR="00EA0BBE" w:rsidRDefault="00EA0BBE" w:rsidP="008E3895">
      <w:pPr>
        <w:jc w:val="both"/>
        <w:rPr>
          <w:rFonts w:ascii="Times New Roman" w:hAnsi="Times New Roman" w:cs="Times New Roman"/>
          <w:b/>
          <w:bCs/>
        </w:rPr>
      </w:pPr>
    </w:p>
    <w:p w14:paraId="2201B68F" w14:textId="77777777" w:rsidR="00EA0BBE" w:rsidRDefault="00EA0BBE" w:rsidP="008E3895">
      <w:pPr>
        <w:jc w:val="both"/>
        <w:rPr>
          <w:rFonts w:ascii="Times New Roman" w:hAnsi="Times New Roman" w:cs="Times New Roman"/>
          <w:b/>
          <w:bCs/>
        </w:rPr>
      </w:pPr>
    </w:p>
    <w:p w14:paraId="4D12B13C" w14:textId="77777777" w:rsidR="00EA0BBE" w:rsidRDefault="00EA0BBE" w:rsidP="008E3895">
      <w:pPr>
        <w:jc w:val="both"/>
        <w:rPr>
          <w:rFonts w:ascii="Times New Roman" w:hAnsi="Times New Roman" w:cs="Times New Roman"/>
          <w:b/>
          <w:bCs/>
        </w:rPr>
      </w:pPr>
    </w:p>
    <w:p w14:paraId="12E1CA27" w14:textId="77777777" w:rsidR="00EA0BBE" w:rsidRDefault="00EA0BBE" w:rsidP="008E3895">
      <w:pPr>
        <w:jc w:val="both"/>
        <w:rPr>
          <w:rFonts w:ascii="Times New Roman" w:hAnsi="Times New Roman" w:cs="Times New Roman"/>
          <w:b/>
          <w:bCs/>
        </w:rPr>
      </w:pPr>
    </w:p>
    <w:p w14:paraId="6DCAFAA7" w14:textId="77777777" w:rsidR="00EA0BBE" w:rsidRDefault="00EA0BBE" w:rsidP="008E3895">
      <w:pPr>
        <w:jc w:val="both"/>
        <w:rPr>
          <w:rFonts w:ascii="Times New Roman" w:hAnsi="Times New Roman" w:cs="Times New Roman"/>
          <w:b/>
          <w:bCs/>
        </w:rPr>
      </w:pPr>
    </w:p>
    <w:p w14:paraId="51BBFCA6" w14:textId="77777777" w:rsidR="00EA0BBE" w:rsidRDefault="00EA0BBE" w:rsidP="008E3895">
      <w:pPr>
        <w:jc w:val="both"/>
        <w:rPr>
          <w:rFonts w:ascii="Times New Roman" w:hAnsi="Times New Roman" w:cs="Times New Roman"/>
          <w:b/>
          <w:bCs/>
        </w:rPr>
      </w:pPr>
    </w:p>
    <w:p w14:paraId="098F9679" w14:textId="73D1C693" w:rsidR="008E3895" w:rsidRPr="008E3895" w:rsidRDefault="008E3895" w:rsidP="008E3895">
      <w:pPr>
        <w:jc w:val="both"/>
        <w:rPr>
          <w:rFonts w:ascii="Times New Roman" w:hAnsi="Times New Roman" w:cs="Times New Roman"/>
          <w:b/>
          <w:bCs/>
        </w:rPr>
      </w:pPr>
      <w:r w:rsidRPr="008E3895">
        <w:rPr>
          <w:rFonts w:ascii="Times New Roman" w:hAnsi="Times New Roman" w:cs="Times New Roman"/>
          <w:b/>
          <w:bCs/>
        </w:rPr>
        <w:t>ZÁVEREČNÉ STANOVISKO</w:t>
      </w:r>
      <w:r w:rsidR="00EA0BBE">
        <w:rPr>
          <w:rFonts w:ascii="Times New Roman" w:hAnsi="Times New Roman" w:cs="Times New Roman"/>
          <w:b/>
          <w:bCs/>
        </w:rPr>
        <w:t>:</w:t>
      </w:r>
      <w:r>
        <w:rPr>
          <w:rFonts w:ascii="Times New Roman" w:hAnsi="Times New Roman" w:cs="Times New Roman"/>
          <w:b/>
          <w:bCs/>
        </w:rPr>
        <w:t xml:space="preserve"> ODMIETAME ZAŤAHOVANIE SLOVENSKA DO VOJENSKÉHO KONFLIKTU S RUSKOM </w:t>
      </w:r>
      <w:r w:rsidR="00EA0BBE">
        <w:rPr>
          <w:rFonts w:ascii="Times New Roman" w:hAnsi="Times New Roman" w:cs="Times New Roman"/>
          <w:b/>
          <w:bCs/>
        </w:rPr>
        <w:t xml:space="preserve">BEZ DETAILNÝCH ANALÝZ NA LEGISLATÍVNE DOPADY, </w:t>
      </w:r>
      <w:r w:rsidR="00EA0BBE" w:rsidRPr="00EA0BBE">
        <w:rPr>
          <w:rFonts w:ascii="Times New Roman" w:hAnsi="Times New Roman" w:cs="Times New Roman"/>
          <w:b/>
          <w:bCs/>
        </w:rPr>
        <w:t>BEZPEČNOSTNÉ, EKONOMICKÉ, INŠTITUCIONÁLNE, POĽNOHOSPODÁRSKE, MIGRAČNÉ</w:t>
      </w:r>
      <w:r w:rsidR="00EA0BBE">
        <w:rPr>
          <w:rFonts w:ascii="Times New Roman" w:hAnsi="Times New Roman" w:cs="Times New Roman"/>
          <w:b/>
          <w:bCs/>
        </w:rPr>
        <w:t>, OCHRANY ĽUDKSÝCH PRÁV A</w:t>
      </w:r>
      <w:r w:rsidR="00EA0BBE" w:rsidRPr="00EA0BBE">
        <w:rPr>
          <w:rFonts w:ascii="Times New Roman" w:hAnsi="Times New Roman" w:cs="Times New Roman"/>
          <w:b/>
          <w:bCs/>
        </w:rPr>
        <w:t xml:space="preserve"> DEMOKRATICKÉ ASPEKTY</w:t>
      </w:r>
      <w:r w:rsidR="00EA0BBE">
        <w:rPr>
          <w:rFonts w:ascii="Times New Roman" w:hAnsi="Times New Roman" w:cs="Times New Roman"/>
          <w:b/>
          <w:bCs/>
        </w:rPr>
        <w:t>.</w:t>
      </w:r>
    </w:p>
    <w:p w14:paraId="648C633E" w14:textId="77777777" w:rsidR="008E3895" w:rsidRPr="00D25CFE" w:rsidRDefault="008E3895" w:rsidP="008E3895">
      <w:pPr>
        <w:jc w:val="both"/>
        <w:rPr>
          <w:rFonts w:ascii="Times New Roman" w:hAnsi="Times New Roman" w:cs="Times New Roman"/>
          <w:u w:val="single"/>
        </w:rPr>
      </w:pPr>
      <w:r w:rsidRPr="00D25CFE">
        <w:rPr>
          <w:rFonts w:ascii="Times New Roman" w:hAnsi="Times New Roman" w:cs="Times New Roman"/>
          <w:u w:val="single"/>
        </w:rPr>
        <w:t>Na základe vyššie uvedených pripomienok, ktoré pokrývajú právne, bezpečnostné, ekonomické, inštitucionálne, poľnohospodárske, migračné a demokratické aspekty, dospievame k jednoznačnému záveru: Materiál LP/2025/180 je v predloženej podobe neprijateľný. Jeho formálne označenie ako „analýzy“ maskuje skutočnosť, že ide o záväzné politické rozhodnutie s významnými bezpečnostnými a ekonomickými dôsledkami pre Slovenskú republiku, ktoré bolo prijaté bez širokej verejnej a odbornej diskusie, bez súhlasu Národnej rady SR a bez riadneho zhodnotenia rizík. Požadujeme jeho stiahnutie z legislatívneho procesu, jeho zásadné prepracovanie, zapojenie všetkých dotknutých ministerstiev a ústavných inštitúcií, a následné prerokovanie v parlamente a vo verejnej diskusii. Tak zásadné rozhodnutie, ktoré môže ovplyvniť zahraničnopolitickú, bezpečnostnú a ekonomickú budúcnosť Slovenska na celé generácie, nesmie byť prijaté na základe nekritickej, jednostrannej a odborne nepresvedčivej „analýzy“</w:t>
      </w:r>
      <w:r w:rsidR="00D25CFE">
        <w:rPr>
          <w:rFonts w:ascii="Times New Roman" w:hAnsi="Times New Roman" w:cs="Times New Roman"/>
          <w:u w:val="single"/>
        </w:rPr>
        <w:t xml:space="preserve"> s nulovou pridanou hodnotou</w:t>
      </w:r>
      <w:r w:rsidRPr="00D25CFE">
        <w:rPr>
          <w:rFonts w:ascii="Times New Roman" w:hAnsi="Times New Roman" w:cs="Times New Roman"/>
          <w:u w:val="single"/>
        </w:rPr>
        <w:t>. Občania Slovenskej republiky majú právo na pravdu, úplné informácie a možnosť slobodne sa vyjadriť k tak závažným otázkam. Bez tohto procesu by rozhodnutie vlády bolo nelegitímne, nedemokratické a potenciálne protiústavné.</w:t>
      </w:r>
    </w:p>
    <w:p w14:paraId="78C81FB5" w14:textId="77777777" w:rsidR="008D453D" w:rsidRDefault="008D453D" w:rsidP="008E3895">
      <w:pPr>
        <w:jc w:val="both"/>
        <w:rPr>
          <w:rFonts w:ascii="Times New Roman" w:hAnsi="Times New Roman" w:cs="Times New Roman"/>
        </w:rPr>
      </w:pPr>
    </w:p>
    <w:p w14:paraId="307548F5" w14:textId="77777777" w:rsidR="00F25097" w:rsidRDefault="00F25097" w:rsidP="008E3895">
      <w:pPr>
        <w:jc w:val="both"/>
        <w:rPr>
          <w:rFonts w:ascii="Times New Roman" w:hAnsi="Times New Roman" w:cs="Times New Roman"/>
        </w:rPr>
      </w:pPr>
    </w:p>
    <w:p w14:paraId="1E7CAF8E" w14:textId="6D0D458E" w:rsidR="00F25097" w:rsidRDefault="00B42B54" w:rsidP="008E3895">
      <w:pPr>
        <w:jc w:val="both"/>
        <w:rPr>
          <w:rFonts w:ascii="Times New Roman" w:hAnsi="Times New Roman" w:cs="Times New Roman"/>
        </w:rPr>
      </w:pPr>
      <w:r>
        <w:rPr>
          <w:rFonts w:ascii="Times New Roman" w:hAnsi="Times New Roman" w:cs="Times New Roman"/>
        </w:rPr>
        <w:t>Kontaktná osoba: Martin Halás, +421 917 957 055</w:t>
      </w:r>
    </w:p>
    <w:p w14:paraId="3067982E" w14:textId="77777777" w:rsidR="00F25097" w:rsidRDefault="00F25097" w:rsidP="008E3895">
      <w:pPr>
        <w:jc w:val="both"/>
        <w:rPr>
          <w:rFonts w:ascii="Times New Roman" w:hAnsi="Times New Roman" w:cs="Times New Roman"/>
        </w:rPr>
      </w:pPr>
    </w:p>
    <w:p w14:paraId="1145DC07" w14:textId="77777777" w:rsidR="00F25097" w:rsidRDefault="00F25097" w:rsidP="008E3895">
      <w:pPr>
        <w:jc w:val="both"/>
        <w:rPr>
          <w:rFonts w:ascii="Times New Roman" w:hAnsi="Times New Roman" w:cs="Times New Roman"/>
        </w:rPr>
      </w:pPr>
    </w:p>
    <w:p w14:paraId="4016BEAD" w14:textId="77777777" w:rsidR="00F25097" w:rsidRDefault="00F25097" w:rsidP="008E3895">
      <w:pPr>
        <w:jc w:val="both"/>
        <w:rPr>
          <w:rFonts w:ascii="Times New Roman" w:hAnsi="Times New Roman" w:cs="Times New Roman"/>
        </w:rPr>
      </w:pPr>
    </w:p>
    <w:p w14:paraId="439DCD49" w14:textId="77777777" w:rsidR="00F25097" w:rsidRDefault="00F25097" w:rsidP="008E3895">
      <w:pPr>
        <w:jc w:val="both"/>
        <w:rPr>
          <w:rFonts w:ascii="Times New Roman" w:hAnsi="Times New Roman" w:cs="Times New Roman"/>
        </w:rPr>
      </w:pPr>
    </w:p>
    <w:p w14:paraId="17D94C94" w14:textId="77777777" w:rsidR="00F25097" w:rsidRDefault="00F25097" w:rsidP="008E3895">
      <w:pPr>
        <w:jc w:val="both"/>
        <w:rPr>
          <w:rFonts w:ascii="Times New Roman" w:hAnsi="Times New Roman" w:cs="Times New Roman"/>
        </w:rPr>
      </w:pPr>
    </w:p>
    <w:p w14:paraId="065B8231" w14:textId="77777777" w:rsidR="00F25097" w:rsidRDefault="00F25097" w:rsidP="008E3895">
      <w:pPr>
        <w:jc w:val="both"/>
        <w:rPr>
          <w:rFonts w:ascii="Times New Roman" w:hAnsi="Times New Roman" w:cs="Times New Roman"/>
        </w:rPr>
      </w:pPr>
    </w:p>
    <w:p w14:paraId="7F9E3CA8" w14:textId="77777777" w:rsidR="00F25097" w:rsidRDefault="00F25097" w:rsidP="008E3895">
      <w:pPr>
        <w:jc w:val="both"/>
        <w:rPr>
          <w:rFonts w:ascii="Times New Roman" w:hAnsi="Times New Roman" w:cs="Times New Roman"/>
        </w:rPr>
      </w:pPr>
    </w:p>
    <w:p w14:paraId="7489F556" w14:textId="77777777" w:rsidR="00F25097" w:rsidRDefault="00F25097" w:rsidP="008E3895">
      <w:pPr>
        <w:jc w:val="both"/>
        <w:rPr>
          <w:rFonts w:ascii="Times New Roman" w:hAnsi="Times New Roman" w:cs="Times New Roman"/>
          <w:u w:val="single"/>
        </w:rPr>
      </w:pPr>
    </w:p>
    <w:p w14:paraId="0A3E942B" w14:textId="77777777" w:rsidR="00EA0BBE" w:rsidRDefault="00EA0BBE" w:rsidP="008E3895">
      <w:pPr>
        <w:jc w:val="both"/>
        <w:rPr>
          <w:rFonts w:ascii="Times New Roman" w:hAnsi="Times New Roman" w:cs="Times New Roman"/>
          <w:u w:val="single"/>
        </w:rPr>
      </w:pPr>
    </w:p>
    <w:p w14:paraId="75D49420" w14:textId="77777777" w:rsidR="00EA0BBE" w:rsidRDefault="00EA0BBE" w:rsidP="008E3895">
      <w:pPr>
        <w:jc w:val="both"/>
        <w:rPr>
          <w:rFonts w:ascii="Times New Roman" w:hAnsi="Times New Roman" w:cs="Times New Roman"/>
          <w:u w:val="single"/>
        </w:rPr>
      </w:pPr>
    </w:p>
    <w:p w14:paraId="7647C5E1" w14:textId="77777777" w:rsidR="00EA0BBE" w:rsidRDefault="00EA0BBE" w:rsidP="008E3895">
      <w:pPr>
        <w:jc w:val="both"/>
        <w:rPr>
          <w:rFonts w:ascii="Times New Roman" w:hAnsi="Times New Roman" w:cs="Times New Roman"/>
          <w:u w:val="single"/>
        </w:rPr>
      </w:pPr>
    </w:p>
    <w:p w14:paraId="1E2E4310" w14:textId="77777777" w:rsidR="00EA0BBE" w:rsidRDefault="00EA0BBE" w:rsidP="008E3895">
      <w:pPr>
        <w:jc w:val="both"/>
        <w:rPr>
          <w:rFonts w:ascii="Times New Roman" w:hAnsi="Times New Roman" w:cs="Times New Roman"/>
          <w:b/>
          <w:bCs/>
          <w:sz w:val="20"/>
          <w:szCs w:val="20"/>
          <w:u w:val="single"/>
        </w:rPr>
      </w:pPr>
    </w:p>
    <w:p w14:paraId="6B95CB44" w14:textId="6ECF34EC" w:rsidR="00F25097" w:rsidRPr="00F25097" w:rsidRDefault="00F25097" w:rsidP="00EA0BBE">
      <w:pPr>
        <w:jc w:val="center"/>
        <w:rPr>
          <w:rFonts w:ascii="Times New Roman" w:hAnsi="Times New Roman" w:cs="Times New Roman"/>
          <w:b/>
          <w:bCs/>
          <w:sz w:val="20"/>
          <w:szCs w:val="20"/>
          <w:u w:val="single"/>
        </w:rPr>
      </w:pPr>
      <w:r w:rsidRPr="00F25097">
        <w:rPr>
          <w:rFonts w:ascii="Times New Roman" w:hAnsi="Times New Roman" w:cs="Times New Roman"/>
          <w:b/>
          <w:bCs/>
          <w:sz w:val="20"/>
          <w:szCs w:val="20"/>
          <w:u w:val="single"/>
        </w:rPr>
        <w:t>Zdroje údajov:</w:t>
      </w:r>
    </w:p>
    <w:p w14:paraId="6CA3E69D"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 „Poznámka Európskej rady podporená 26 hlavami štátov alebo vlád,“ Európska rada, 6. marca 2025,</w:t>
      </w:r>
    </w:p>
    <w:p w14:paraId="66D2F910"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[https://www.consilium.europa.eu/media/0mpg5ctf/20250306-ukraine-euco10-25-en.pdf](https://www.consilium.europa.eu/media/0mpg5ctf/20250306-ukraine-euco10-25-en.pdf)</w:t>
      </w:r>
    </w:p>
    <w:p w14:paraId="46A9C789"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 „Príde referendum o členstve Ukrajiny v EÚ,“ Vláda Maďarska, 7. marca 2025,</w:t>
      </w:r>
    </w:p>
    <w:p w14:paraId="7A589BBF"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[https://kormany.hu/hirek/velemenynyilvanito-szavazas-jon-ukrajna-unios-tagsagarol](https://kormany.hu/hirek/velemenynyilvanito-szavazas-jon-ukrajna-unios-tagsagarol)</w:t>
      </w:r>
    </w:p>
    <w:p w14:paraId="345BEB71"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 „Ukrajina,“ Európska komisia, [https://enlargement.ec.europa.eu/european-neighbourhood-policy/countries-region/ukraine\_en](https://enlargement.ec.europa.eu/european-neighbourhood-policy/countries-region/ukraine_en)</w:t>
      </w:r>
    </w:p>
    <w:p w14:paraId="45642E09"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 Tieto náklady vychádzajú z vlastných prahových odhadov Európskej komisie pre príspevky krajín do rozpočtu EÚ.</w:t>
      </w:r>
      <w:r>
        <w:rPr>
          <w:rFonts w:ascii="Times New Roman" w:hAnsi="Times New Roman" w:cs="Times New Roman"/>
          <w:sz w:val="20"/>
          <w:szCs w:val="20"/>
        </w:rPr>
        <w:t xml:space="preserve"> </w:t>
      </w:r>
      <w:r w:rsidRPr="006B4EF6">
        <w:rPr>
          <w:rFonts w:ascii="Times New Roman" w:hAnsi="Times New Roman" w:cs="Times New Roman"/>
          <w:sz w:val="20"/>
          <w:szCs w:val="20"/>
        </w:rPr>
        <w:t>[https://commission.europa.eu/strategy-and-policy/eu-budget/long-term-eu-budget/2021-2027/revenue/own-resources/national-contributions\_en](https://commission.europa.eu/strategy-and-policy/eu-budget/long-term-eu-budget/2021-2027/revenue/own-resources/national-contributions_en)</w:t>
      </w:r>
    </w:p>
    <w:p w14:paraId="2F46DCE6"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5. „Rada schválila ročný rozpočet EÚ na rok 2025,“ Európska rada, 25. novembra 2024,</w:t>
      </w:r>
    </w:p>
    <w:p w14:paraId="4C951DEC"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[https://www.consilium.europa.eu/en/press/press-releases/2024/11/25/council-gives-go-ahead-to-eu-annual-budget-for-2025/](https://www.consilium.europa.eu/en/press/press-releases/2024/11/25/council-gives-go-ahead-to-eu-annual-budget-for-2025/)</w:t>
      </w:r>
    </w:p>
    <w:p w14:paraId="0FA9D3AF"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6. „Obnova Ukrajiny môže stáť 1,1 bilióna USD, hovorí šéf EIB,“ Bloomberg, 21. júna 2022,</w:t>
      </w:r>
    </w:p>
    <w:p w14:paraId="012A981A"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[https://www.bloomberg.com/news/articles/2022-06-21/ukraine-reconstruction-may-cost-1-1-trillion-eib-head-says](https://www.bloomberg.com/news/articles/2022-06-21/ukraine-reconstruction-may-cost-1-1-trillion-eib-head-says)</w:t>
      </w:r>
    </w:p>
    <w:p w14:paraId="5A19C169"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7. „Open Budget,“ Ministerstvo financií Ukrajiny,</w:t>
      </w:r>
    </w:p>
    <w:p w14:paraId="291DBA2E"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[https://mof.gov.ua/en/open-budget-webportal](https://mof.gov.ua/en/open-budget-webportal)</w:t>
      </w:r>
    </w:p>
    <w:p w14:paraId="747C3E44"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8. Zsolt Darvas a kol., „Cesta Ukrajiny k členstvu v EÚ a jej dlhodobé dôsledky,“ Bruegel, 7. marca 2024,</w:t>
      </w:r>
    </w:p>
    <w:p w14:paraId="5D6DA27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[https://www.bruegel.org/policy-brief/ukraines-path-european-union-membership-and-its-long-term-implications](https://www.bruegel.org/policy-brief/ukraines-path-european-union-membership-and-its-long-term-implications)</w:t>
      </w:r>
    </w:p>
    <w:p w14:paraId="51FDF742"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9. „Dajte 0,25 % HDP na víťazstvo Ukrajiny,“ Európska ľudová strana, 17. marca 2024,</w:t>
      </w:r>
    </w:p>
    <w:p w14:paraId="170384E2"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[https://www.eppgroup.eu/newsroom/give-0-25-of-gdp-for-ukraine-s-victory](https://www.eppgroup.eu/newsroom/give-0-25-of-gdp-for-ukraine-s-victory)</w:t>
      </w:r>
    </w:p>
    <w:p w14:paraId="7D0D86C6"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10. „Kľúče k dohode o surovinách: Ukrajina má kritické kovy, ale nie toľko vzácnych zemín, ako si myslí Trump,“ El País, 27. februára 2025,</w:t>
      </w:r>
    </w:p>
    <w:p w14:paraId="0AF84E5F"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english.elpais.com/international/2025-02-27/keys-to-the-minerals-deal-ukraine-has-critical-metals-but-not-as-many-rare-earths-as-trump-thinks.html](https://english.elpais.com/international/2025-02-27/keys-to-the-minerals-deal-ukraine-has-critical-metals-but-not-as-many-rare-earths-as-trump-thinks.html)</w:t>
      </w:r>
    </w:p>
    <w:p w14:paraId="72E3505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11. „Aktualizované hodnotenie potrieb obnovy a rekonštrukcie Ukrajiny zverejnené,“ Svetová banka, 25. februára 2025,</w:t>
      </w:r>
    </w:p>
    <w:p w14:paraId="158D7ABD"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lastRenderedPageBreak/>
        <w:t xml:space="preserve">    [https://www.worldbank.org/en/news/press-release/2025/02/25/updated-ukraine-recovery-and-reconstruction-needs-assessment-released](https://www.worldbank.org/en/news/press-release/2025/02/25/updated-ukraine-recovery-and-reconstruction-needs-assessment-released)</w:t>
      </w:r>
    </w:p>
    <w:p w14:paraId="2F5634BD" w14:textId="355FFFD3" w:rsidR="00EA0BBE" w:rsidRPr="00EA0BBE" w:rsidRDefault="00F25097" w:rsidP="00EA0BBE">
      <w:pPr>
        <w:jc w:val="both"/>
        <w:rPr>
          <w:rFonts w:ascii="Times New Roman" w:hAnsi="Times New Roman" w:cs="Times New Roman"/>
          <w:sz w:val="20"/>
          <w:szCs w:val="20"/>
        </w:rPr>
      </w:pPr>
      <w:r w:rsidRPr="00EA0BBE">
        <w:rPr>
          <w:rFonts w:ascii="Times New Roman" w:hAnsi="Times New Roman" w:cs="Times New Roman"/>
          <w:sz w:val="20"/>
          <w:szCs w:val="20"/>
        </w:rPr>
        <w:t xml:space="preserve">12. </w:t>
      </w:r>
      <w:r w:rsidR="00EA0BBE">
        <w:rPr>
          <w:rFonts w:ascii="Times New Roman" w:hAnsi="Times New Roman" w:cs="Times New Roman"/>
          <w:sz w:val="20"/>
          <w:szCs w:val="20"/>
        </w:rPr>
        <w:t>Č</w:t>
      </w:r>
      <w:r w:rsidR="00EA0BBE" w:rsidRPr="00EA0BBE">
        <w:rPr>
          <w:rFonts w:ascii="Times New Roman" w:hAnsi="Times New Roman" w:cs="Times New Roman"/>
          <w:sz w:val="20"/>
          <w:szCs w:val="20"/>
        </w:rPr>
        <w:t>lán</w:t>
      </w:r>
      <w:r w:rsidR="00EA0BBE">
        <w:rPr>
          <w:rFonts w:ascii="Times New Roman" w:hAnsi="Times New Roman" w:cs="Times New Roman"/>
          <w:sz w:val="20"/>
          <w:szCs w:val="20"/>
        </w:rPr>
        <w:t>ok</w:t>
      </w:r>
      <w:r w:rsidR="00EA0BBE" w:rsidRPr="00EA0BBE">
        <w:rPr>
          <w:rFonts w:ascii="Times New Roman" w:hAnsi="Times New Roman" w:cs="Times New Roman"/>
          <w:sz w:val="20"/>
          <w:szCs w:val="20"/>
        </w:rPr>
        <w:t xml:space="preserve"> 42</w:t>
      </w:r>
      <w:r w:rsidR="00EA0BBE">
        <w:rPr>
          <w:rFonts w:ascii="Times New Roman" w:hAnsi="Times New Roman" w:cs="Times New Roman"/>
          <w:sz w:val="20"/>
          <w:szCs w:val="20"/>
        </w:rPr>
        <w:t xml:space="preserve"> </w:t>
      </w:r>
      <w:r w:rsidR="00EA0BBE" w:rsidRPr="00EA0BBE">
        <w:rPr>
          <w:rFonts w:ascii="Times New Roman" w:hAnsi="Times New Roman" w:cs="Times New Roman"/>
          <w:sz w:val="20"/>
          <w:szCs w:val="20"/>
        </w:rPr>
        <w:t>(7) Zmluvy o Európskej únii</w:t>
      </w:r>
      <w:r w:rsidR="00EA0BBE">
        <w:rPr>
          <w:rFonts w:ascii="Times New Roman" w:hAnsi="Times New Roman" w:cs="Times New Roman"/>
          <w:sz w:val="20"/>
          <w:szCs w:val="20"/>
        </w:rPr>
        <w:t xml:space="preserve"> </w:t>
      </w:r>
      <w:r w:rsidR="00EA0BBE" w:rsidRPr="00EA0BBE">
        <w:rPr>
          <w:rFonts w:ascii="Times New Roman" w:hAnsi="Times New Roman" w:cs="Times New Roman"/>
          <w:sz w:val="20"/>
          <w:szCs w:val="20"/>
        </w:rPr>
        <w:t>https://www.eeas.europa.eu/sites/default/files/documents/Article%2042%287%29%20TEU%20-The%20EU%27s%20mutual%20assistance%20clause.pdf.</w:t>
      </w:r>
    </w:p>
    <w:p w14:paraId="75F57D85"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13. „Prezident: Na obnovu Ukrajiny treba viac než 1 bilión USD,“ Ukrinform, 6. septembra 2022,</w:t>
      </w:r>
    </w:p>
    <w:p w14:paraId="65DD562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[https://www.ukrinform.net/rubric-economy/3565966-zelensky-more-than-1-trillion-needed-to-rebuild-ukraine.html](https://www.ukrinform.net/rubric-economy/3565966-zelensky-more-than-1-trillion-needed-to-rebuild-ukraine.html)</w:t>
      </w:r>
    </w:p>
    <w:p w14:paraId="773F9D6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14. „Open Budget,“ Ministerstvo financií Ukrajiny,</w:t>
      </w:r>
    </w:p>
    <w:p w14:paraId="5E85E32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[https://mof.gov.ua/en/open-budget-webportal](https://mof.gov.ua/en/open-budget-webportal)</w:t>
      </w:r>
    </w:p>
    <w:p w14:paraId="51679F70"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15. „Dajte 0,25 % HDP na víťazstvo Ukrajiny,“ Európska ľudová strana, 17. apríla 2024,</w:t>
      </w:r>
    </w:p>
    <w:p w14:paraId="0F5C70D8"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[https://www.eppgroup.eu/newsroom/give-0-25-of-gdp-for-ukraine-s-victory](https://www.eppgroup.eu/newsroom/give-0-25-of-gdp-for-ukraine-s-victory)</w:t>
      </w:r>
    </w:p>
    <w:p w14:paraId="6861CA2F"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16. „Pristúpenie Ukrajiny k EÚ je dôležitou príležitosťou na reformu spoločnej poľnohospodárskej politiky,“ EU Neighbours East, 13. júna 2024,</w:t>
      </w:r>
    </w:p>
    <w:p w14:paraId="0A96645D"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euneighbourseast.eu/young-european-ambassadors/blog/eu-ukraine-accession-offers-important-opportunity-for-common-agricultural-policy-reform/](https://euneighbourseast.eu/young-european-ambassadors/blog/eu-ukraine-accession-offers-important-opportunity-for-common-agricultural-policy-reform/)</w:t>
      </w:r>
    </w:p>
    <w:p w14:paraId="4694FDD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17. „Rozpočtové rokovania: Dynamika a výzvy pre poľnohospodárstvo,“ Farm Europe, 12. februára 2025,</w:t>
      </w:r>
    </w:p>
    <w:p w14:paraId="5CDB8BA1"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[https://issuu.com/farmeurope/docs/common\_agriculture\_budget\_en\_-\_challenges\_dynami](https://issuu.com/farmeurope/docs/common_agriculture_budget_en_-_challenges_dynami)</w:t>
      </w:r>
    </w:p>
    <w:p w14:paraId="6D888DD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18. Raphael Bossong a kol., „Možné členstvo Ukrajiny v EÚ a jeho dôsledky,“ Stiftung Wissenschaft und Politik, 22. júla 2022,</w:t>
      </w:r>
    </w:p>
    <w:p w14:paraId="2AB6F9C1"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[https://www.swp-berlin.org/en/publication/ukraines-possible-eu-accession-and-its-consequences](https://www.swp-berlin.org/en/publication/ukraines-possible-eu-accession-and-its-consequences)</w:t>
      </w:r>
    </w:p>
    <w:p w14:paraId="489829DE"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19. Jadwiga Rogoża, „Ukrajina čelí demografickej katastrofe,“ OSW Commentary, 11. júla 2023,</w:t>
      </w:r>
    </w:p>
    <w:p w14:paraId="108B11CD"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[https://www.osw.waw.pl/en/publikacje/osw-commentary/2023-07-11/ukraine-face-a-demographic-catastrophe](https://www.osw.waw.pl/en/publikacje/osw-commentary/2023-07-11/ukraine-face-a-demographic-catastrophe)</w:t>
      </w:r>
    </w:p>
    <w:p w14:paraId="4236AB62"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20. „Depopulácia Ukrajiny,“ Politico, 14. marca 2025,</w:t>
      </w:r>
    </w:p>
    <w:p w14:paraId="4659942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[https://www.politico.eu/article/ukraine-refugees-war-russia-europe-demographic-population/](https://www.politico.eu/article/ukraine-refugees-war-russia-europe-demographic-population/)</w:t>
      </w:r>
    </w:p>
    <w:p w14:paraId="7594CBC4"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21. Katharina Buchholz, „Za tri roky vojny ušlo takmer 7 miliónov Ukrajincov,“ Statista, 24. februára 2025,</w:t>
      </w:r>
    </w:p>
    <w:p w14:paraId="685A223A"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[https://www.statista.com/chart/26960/number-of-ukrainian-refugees-by-target-country/](https://www.statista.com/chart/26960/number-of-ukrainian-refugees-by-target-country/)</w:t>
      </w:r>
    </w:p>
    <w:p w14:paraId="64DFE6D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22. Raphael Bossong a kol., ibid. „2024–2029 Európsky parlament: koľko poslancov má ktorá krajina?“ Európsky parlament, 26. januára 2018,</w:t>
      </w:r>
    </w:p>
    <w:p w14:paraId="7CA84CF3" w14:textId="7F7F5F39" w:rsidR="00F25097"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lastRenderedPageBreak/>
        <w:t xml:space="preserve">    [https://www.europarl.europa.eu/topics/en/article/20180126STO94114/2024-2029-european-parliament-how-many-meps-per-country](</w:t>
      </w:r>
      <w:hyperlink r:id="rId7" w:history="1">
        <w:r w:rsidR="00EA0BBE" w:rsidRPr="001D7995">
          <w:rPr>
            <w:rStyle w:val="Hypertextovprepojenie"/>
            <w:rFonts w:ascii="Times New Roman" w:hAnsi="Times New Roman" w:cs="Times New Roman"/>
            <w:sz w:val="20"/>
            <w:szCs w:val="20"/>
          </w:rPr>
          <w:t>https://www.europarl.europa.eu/topics/en/article/20180126STO94114/2024-2029-european-parliament-how-many-meps-per-country</w:t>
        </w:r>
      </w:hyperlink>
      <w:r w:rsidRPr="006B4EF6">
        <w:rPr>
          <w:rFonts w:ascii="Times New Roman" w:hAnsi="Times New Roman" w:cs="Times New Roman"/>
          <w:sz w:val="20"/>
          <w:szCs w:val="20"/>
        </w:rPr>
        <w:t>)</w:t>
      </w:r>
    </w:p>
    <w:p w14:paraId="60C8FC2A" w14:textId="339004C9" w:rsidR="00EA0BBE" w:rsidRPr="006B4EF6" w:rsidRDefault="00EA0BBE" w:rsidP="00F25097">
      <w:pPr>
        <w:jc w:val="both"/>
        <w:rPr>
          <w:rFonts w:ascii="Times New Roman" w:hAnsi="Times New Roman" w:cs="Times New Roman"/>
          <w:sz w:val="20"/>
          <w:szCs w:val="20"/>
        </w:rPr>
      </w:pPr>
      <w:r>
        <w:rPr>
          <w:rFonts w:ascii="Times New Roman" w:hAnsi="Times New Roman" w:cs="Times New Roman"/>
          <w:sz w:val="20"/>
          <w:szCs w:val="20"/>
        </w:rPr>
        <w:t xml:space="preserve">23. </w:t>
      </w:r>
      <w:r w:rsidR="00B40317">
        <w:rPr>
          <w:rFonts w:ascii="Times New Roman" w:hAnsi="Times New Roman" w:cs="Times New Roman"/>
          <w:sz w:val="20"/>
          <w:szCs w:val="20"/>
        </w:rPr>
        <w:t>Č</w:t>
      </w:r>
      <w:r w:rsidR="00B40317" w:rsidRPr="00EA0BBE">
        <w:rPr>
          <w:rFonts w:ascii="Times New Roman" w:hAnsi="Times New Roman" w:cs="Times New Roman"/>
          <w:sz w:val="20"/>
          <w:szCs w:val="20"/>
        </w:rPr>
        <w:t>lán</w:t>
      </w:r>
      <w:r w:rsidR="00B40317">
        <w:rPr>
          <w:rFonts w:ascii="Times New Roman" w:hAnsi="Times New Roman" w:cs="Times New Roman"/>
          <w:sz w:val="20"/>
          <w:szCs w:val="20"/>
        </w:rPr>
        <w:t>ok</w:t>
      </w:r>
      <w:r w:rsidR="00B40317" w:rsidRPr="00EA0BBE">
        <w:rPr>
          <w:rFonts w:ascii="Times New Roman" w:hAnsi="Times New Roman" w:cs="Times New Roman"/>
          <w:sz w:val="20"/>
          <w:szCs w:val="20"/>
        </w:rPr>
        <w:t xml:space="preserve"> 51 Charty OSN</w:t>
      </w:r>
      <w:r w:rsidR="00B40317">
        <w:rPr>
          <w:rFonts w:ascii="Times New Roman" w:hAnsi="Times New Roman" w:cs="Times New Roman"/>
          <w:sz w:val="20"/>
          <w:szCs w:val="20"/>
        </w:rPr>
        <w:t xml:space="preserve"> a súvis s</w:t>
      </w:r>
      <w:r w:rsidR="00B40317" w:rsidRPr="00EA0BBE">
        <w:rPr>
          <w:rFonts w:ascii="Times New Roman" w:hAnsi="Times New Roman" w:cs="Times New Roman"/>
          <w:sz w:val="20"/>
          <w:szCs w:val="20"/>
        </w:rPr>
        <w:t xml:space="preserve"> </w:t>
      </w:r>
      <w:r w:rsidRPr="00EA0BBE">
        <w:rPr>
          <w:rFonts w:ascii="Times New Roman" w:hAnsi="Times New Roman" w:cs="Times New Roman"/>
          <w:sz w:val="20"/>
          <w:szCs w:val="20"/>
        </w:rPr>
        <w:t>Článok 42(7) Zmluvy o EÚ</w:t>
      </w:r>
      <w:r w:rsidR="00B40317">
        <w:rPr>
          <w:rFonts w:ascii="Times New Roman" w:hAnsi="Times New Roman" w:cs="Times New Roman"/>
          <w:sz w:val="20"/>
          <w:szCs w:val="20"/>
        </w:rPr>
        <w:t>:</w:t>
      </w:r>
      <w:r w:rsidRPr="00EA0BBE">
        <w:rPr>
          <w:rFonts w:ascii="Times New Roman" w:hAnsi="Times New Roman" w:cs="Times New Roman"/>
          <w:sz w:val="20"/>
          <w:szCs w:val="20"/>
        </w:rPr>
        <w:t xml:space="preserve"> stanovuje, že „ak sa členský štát stane obeťou ozbrojenej agresie na svojom území, ostatné členské štáty sú povinné poskytnúť mu pomoc a podporu všetkými prostriedkami, ktoré majú k dispozícii, v súlade s článkom 51 Charty OSN.“ (</w:t>
      </w:r>
      <w:hyperlink r:id="rId8" w:history="1">
        <w:r w:rsidRPr="00EA0BBE">
          <w:rPr>
            <w:rStyle w:val="Hypertextovprepojenie"/>
            <w:rFonts w:ascii="Times New Roman" w:hAnsi="Times New Roman" w:cs="Times New Roman"/>
            <w:sz w:val="20"/>
            <w:szCs w:val="20"/>
          </w:rPr>
          <w:t>https://en.wikipedia.org/wiki/European_army</w:t>
        </w:r>
      </w:hyperlink>
      <w:r w:rsidRPr="00EA0BBE">
        <w:rPr>
          <w:rFonts w:ascii="Times New Roman" w:hAnsi="Times New Roman" w:cs="Times New Roman"/>
          <w:sz w:val="20"/>
          <w:szCs w:val="20"/>
        </w:rPr>
        <w:t>)</w:t>
      </w:r>
    </w:p>
    <w:p w14:paraId="5F9D0DF9"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24. „Nezrozumiteľné: Ako EÚ stratila kontrolu v spore o ukrajinské obilie,“ Politico, 27. septembra 2023,</w:t>
      </w:r>
    </w:p>
    <w:p w14:paraId="272DE180"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[https://www.politico.eu/article/incomprehensible-eu-lost-control-ukraine-grain-fight/](https://www.politico.eu/article/incomprehensible-eu-lost-control-ukraine-grain-fight/)</w:t>
      </w:r>
    </w:p>
    <w:p w14:paraId="2630AF6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25. „Poľsko stanovilo podmienku pre vstup Ukrajiny do EÚ,“ Euractiv, 4. októbra 2024,</w:t>
      </w:r>
    </w:p>
    <w:p w14:paraId="34C5322C"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[https://www.euractiv.com/section/politics/news/poland-sets-condition-for-ukraines-eu-accession/](https://www.euractiv.com/section/politics/news/poland-sets-condition-for-ukraines-eu-accession/)</w:t>
      </w:r>
    </w:p>
    <w:p w14:paraId="0C228739"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26. „Prezident Trump a prezident Zelenskyj v Oválnej pracovni,“ The White House, 28. februára 2025,</w:t>
      </w:r>
    </w:p>
    <w:p w14:paraId="23AA42E4"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[https://www.youtube.com/watch?v=ajxSWocbye8](https://www.youtube.com/watch?v=ajxSWocbye8)</w:t>
      </w:r>
    </w:p>
    <w:p w14:paraId="55D4EC9C"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27. Zsolt Darvas a kol., ibid.„Aktualizované hodnotenie obnovy Ukrajiny,“ Svetová banka, 25. februára 2025,</w:t>
      </w:r>
    </w:p>
    <w:p w14:paraId="6485F6F5"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[https://www.worldbank.org/en/news/press-release/2025/02/25/updated-ukraine-recovery-and-reconstruction-needs-assessment-released](https://www.worldbank.org/en/news/press-release/2025/02/25/updated-ukraine-recovery-and-reconstruction-needs-assessment-released)</w:t>
      </w:r>
    </w:p>
    <w:p w14:paraId="0260107D" w14:textId="26789BE5"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2</w:t>
      </w:r>
      <w:r w:rsidR="00B40317">
        <w:rPr>
          <w:rFonts w:ascii="Times New Roman" w:hAnsi="Times New Roman" w:cs="Times New Roman"/>
          <w:sz w:val="20"/>
          <w:szCs w:val="20"/>
        </w:rPr>
        <w:t>8</w:t>
      </w:r>
      <w:r w:rsidRPr="006B4EF6">
        <w:rPr>
          <w:rFonts w:ascii="Times New Roman" w:hAnsi="Times New Roman" w:cs="Times New Roman"/>
          <w:sz w:val="20"/>
          <w:szCs w:val="20"/>
        </w:rPr>
        <w:t>. Tinatin Akhvlediani a Veronika Movchan, „Vplyv vstupu Ukrajiny na hospodárstvo EÚ,“ International Centre for Defence and Security, 2023,</w:t>
      </w:r>
    </w:p>
    <w:p w14:paraId="3A654C1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[https://cdn.ceps.eu/wp-content/uploads/2024/03/ICDS\_Policy\_Paper\_The\_Impact\_of\_Ukraines\_Accession.pdf](https://cdn.ceps.eu/wp-content/uploads/2024/03/ICDS_Policy_Paper_The_Impact_of_Ukraines_Accession.pdf)</w:t>
      </w:r>
    </w:p>
    <w:p w14:paraId="5B244560" w14:textId="6AB6C687" w:rsidR="00F25097" w:rsidRPr="006B4EF6" w:rsidRDefault="00B40317" w:rsidP="00F25097">
      <w:pPr>
        <w:jc w:val="both"/>
        <w:rPr>
          <w:rFonts w:ascii="Times New Roman" w:hAnsi="Times New Roman" w:cs="Times New Roman"/>
          <w:sz w:val="20"/>
          <w:szCs w:val="20"/>
        </w:rPr>
      </w:pPr>
      <w:r>
        <w:rPr>
          <w:rFonts w:ascii="Times New Roman" w:hAnsi="Times New Roman" w:cs="Times New Roman"/>
          <w:sz w:val="20"/>
          <w:szCs w:val="20"/>
        </w:rPr>
        <w:t>29</w:t>
      </w:r>
      <w:r w:rsidR="00F25097" w:rsidRPr="006B4EF6">
        <w:rPr>
          <w:rFonts w:ascii="Times New Roman" w:hAnsi="Times New Roman" w:cs="Times New Roman"/>
          <w:sz w:val="20"/>
          <w:szCs w:val="20"/>
        </w:rPr>
        <w:t>. „Obchod a hospodárska bezpečnosť – Ukrajina,“ Európska komisia,</w:t>
      </w:r>
    </w:p>
    <w:p w14:paraId="198667DE"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[https://policy.trade.ec.europa.eu/eu-trade-relationships-country-and-region/countries-and-regions/ukraine\_en](https://policy.trade.ec.europa.eu/eu-trade-relationships-country-and-region/countries-and-regions/ukraine_en)</w:t>
      </w:r>
    </w:p>
    <w:p w14:paraId="544B6A04" w14:textId="5718F8E3"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0</w:t>
      </w:r>
      <w:r w:rsidRPr="006B4EF6">
        <w:rPr>
          <w:rFonts w:ascii="Times New Roman" w:hAnsi="Times New Roman" w:cs="Times New Roman"/>
          <w:sz w:val="20"/>
          <w:szCs w:val="20"/>
        </w:rPr>
        <w:t>. „Verejný dlh Ukrajiny,“ CEIC Data,</w:t>
      </w:r>
    </w:p>
    <w:p w14:paraId="6C2F0866"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[https://www.ceicdata.com/en/indicator/ukraine/national-government-debt](https://www.ceicdata.com/en/indicator/ukraine/national-government-debt)</w:t>
      </w:r>
    </w:p>
    <w:p w14:paraId="63620EF0" w14:textId="4BF95220"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1</w:t>
      </w:r>
      <w:r w:rsidRPr="006B4EF6">
        <w:rPr>
          <w:rFonts w:ascii="Times New Roman" w:hAnsi="Times New Roman" w:cs="Times New Roman"/>
          <w:sz w:val="20"/>
          <w:szCs w:val="20"/>
        </w:rPr>
        <w:t>. „Hrubý verejný dlh – Ukrajina,“ Medzinárodný menový fond, [https://www.imf.org/external/datamapper/GGXWDG\_NGDP@WEO/UKR](https://www.imf.org/external/datamapper/GGXWDG_NGDP@WEO/UKR)</w:t>
      </w:r>
    </w:p>
    <w:p w14:paraId="43E3FDF4" w14:textId="73BE8C01"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2</w:t>
      </w:r>
      <w:r w:rsidRPr="006B4EF6">
        <w:rPr>
          <w:rFonts w:ascii="Times New Roman" w:hAnsi="Times New Roman" w:cs="Times New Roman"/>
          <w:sz w:val="20"/>
          <w:szCs w:val="20"/>
        </w:rPr>
        <w:t>. Eric Toussaint, „Ukrajinský dlh: nástroj tlaku a vyvlastňovania v rukách veriteľov,“ CADTM, 16. januára,</w:t>
      </w:r>
    </w:p>
    <w:p w14:paraId="1C9261A5"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[https://www.cadtm.org/Ukraine-s-Debt-an-instrument-of-pressure-and-spoliation-in-the-hands-of](https://www.cadtm.org/Ukraine-s-Debt-an-instrument-of-pressure-and-spoliation-in-the-hands-of)</w:t>
      </w:r>
    </w:p>
    <w:p w14:paraId="36B8AEEA" w14:textId="6AC894B6"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3</w:t>
      </w:r>
      <w:r w:rsidRPr="006B4EF6">
        <w:rPr>
          <w:rFonts w:ascii="Times New Roman" w:hAnsi="Times New Roman" w:cs="Times New Roman"/>
          <w:sz w:val="20"/>
          <w:szCs w:val="20"/>
        </w:rPr>
        <w:t>.[https://x.com/TopLeadEU/status/1831713052216991901](https://x.com/TopLeadEU/status/1831713052216991901)</w:t>
      </w:r>
    </w:p>
    <w:p w14:paraId="661B14C8" w14:textId="3FCB3F56"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4</w:t>
      </w:r>
      <w:r w:rsidRPr="006B4EF6">
        <w:rPr>
          <w:rFonts w:ascii="Times New Roman" w:hAnsi="Times New Roman" w:cs="Times New Roman"/>
          <w:sz w:val="20"/>
          <w:szCs w:val="20"/>
        </w:rPr>
        <w:t>. „Vstup Ukrajiny do EÚ prepíše CAP, tvrdí predstaviteľ Kyjeva,“ Euractiv, 6. októbra 2023,</w:t>
      </w:r>
    </w:p>
    <w:p w14:paraId="37F92B53"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lastRenderedPageBreak/>
        <w:t xml:space="preserve">    [https://www.euractiv.com/section/agriculture-food/news/ukraines-eu-membership-will-trigger-a-rewriting-of-cap-says-kyiv-official/](https://www.euractiv.com/section/agriculture-food/news/ukraines-eu-membership-will-trigger-a-rewriting-of-cap-says-kyiv-official/)</w:t>
      </w:r>
    </w:p>
    <w:p w14:paraId="6CFFF3DB" w14:textId="4AF30824"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5</w:t>
      </w:r>
      <w:r w:rsidRPr="006B4EF6">
        <w:rPr>
          <w:rFonts w:ascii="Times New Roman" w:hAnsi="Times New Roman" w:cs="Times New Roman"/>
          <w:sz w:val="20"/>
          <w:szCs w:val="20"/>
        </w:rPr>
        <w:t>. „Poľskí farmári blokujú priechod Chyžné na hranici so Slovenskom,“ PAP, 15. marca 2024,</w:t>
      </w:r>
    </w:p>
    <w:p w14:paraId="323AF732"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[https://www.pap.pl/en/news/polish-farmers-block-border-crossing-slovakia-chyzne](https://www.pap.pl/en/news/polish-farmers-block-border-crossing-slovakia-chyzne)</w:t>
      </w:r>
    </w:p>
    <w:p w14:paraId="1B29FC87" w14:textId="639E38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6</w:t>
      </w:r>
      <w:r w:rsidRPr="006B4EF6">
        <w:rPr>
          <w:rFonts w:ascii="Times New Roman" w:hAnsi="Times New Roman" w:cs="Times New Roman"/>
          <w:sz w:val="20"/>
          <w:szCs w:val="20"/>
        </w:rPr>
        <w:t>. „Vstup Ukrajiny by mohol stáť EÚ 136 miliárd eur, tvrdí nová správa,“ Euronews, 7. marca 2024,</w:t>
      </w:r>
    </w:p>
    <w:p w14:paraId="34C985D5"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[https://www.euronews.com/my-europe/2024/03/07/ukraines-accession-could-cost-136-billion-to-the-eu-budget-new-report-estimates](https://www.euronews.com/my-europe/2024/03/07/ukraines-accession-could-cost-136-billion-to-the-eu-budget-new-report-estimates)</w:t>
      </w:r>
    </w:p>
    <w:p w14:paraId="32201E76" w14:textId="52BB23F5"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7</w:t>
      </w:r>
      <w:r w:rsidRPr="006B4EF6">
        <w:rPr>
          <w:rFonts w:ascii="Times New Roman" w:hAnsi="Times New Roman" w:cs="Times New Roman"/>
          <w:sz w:val="20"/>
          <w:szCs w:val="20"/>
        </w:rPr>
        <w:t>. „Dostupný rozpočet Kohéznej politiky 2021–2027,“ Európska komisia,</w:t>
      </w:r>
    </w:p>
    <w:p w14:paraId="153D65C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[https://ec.europa.eu/regional\_policy/funding/available-budget\_en](https://ec.europa.eu/regional_policy/funding/available-budget_en)</w:t>
      </w:r>
    </w:p>
    <w:p w14:paraId="6F76D6D0" w14:textId="1605B098"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3</w:t>
      </w:r>
      <w:r w:rsidR="00B40317">
        <w:rPr>
          <w:rFonts w:ascii="Times New Roman" w:hAnsi="Times New Roman" w:cs="Times New Roman"/>
          <w:sz w:val="20"/>
          <w:szCs w:val="20"/>
        </w:rPr>
        <w:t>8</w:t>
      </w:r>
      <w:r w:rsidRPr="006B4EF6">
        <w:rPr>
          <w:rFonts w:ascii="Times New Roman" w:hAnsi="Times New Roman" w:cs="Times New Roman"/>
          <w:sz w:val="20"/>
          <w:szCs w:val="20"/>
        </w:rPr>
        <w:t>. „Informačné listy o EÚ – Kohézny fond,“ Európsky parlament,</w:t>
      </w:r>
    </w:p>
    <w:p w14:paraId="3D1BE100"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[https://www.europarl.europa.eu/factsheets/en/sheet/96/kohezios-alap](https://www.europarl.europa.eu/factsheets/en/sheet/96/kohezios-alap)</w:t>
      </w:r>
    </w:p>
    <w:p w14:paraId="71938501" w14:textId="19DC6466" w:rsidR="00F25097" w:rsidRPr="006B4EF6" w:rsidRDefault="00B40317" w:rsidP="00F25097">
      <w:pPr>
        <w:jc w:val="both"/>
        <w:rPr>
          <w:rFonts w:ascii="Times New Roman" w:hAnsi="Times New Roman" w:cs="Times New Roman"/>
          <w:sz w:val="20"/>
          <w:szCs w:val="20"/>
        </w:rPr>
      </w:pPr>
      <w:r>
        <w:rPr>
          <w:rFonts w:ascii="Times New Roman" w:hAnsi="Times New Roman" w:cs="Times New Roman"/>
          <w:sz w:val="20"/>
          <w:szCs w:val="20"/>
        </w:rPr>
        <w:t>39</w:t>
      </w:r>
      <w:r w:rsidR="00F25097" w:rsidRPr="006B4EF6">
        <w:rPr>
          <w:rFonts w:ascii="Times New Roman" w:hAnsi="Times New Roman" w:cs="Times New Roman"/>
          <w:sz w:val="20"/>
          <w:szCs w:val="20"/>
        </w:rPr>
        <w:t>. „Nová hospodárska politika. Ukrajinský inštitút budúcnosti,“ UIFuture, 12. marca 2025,</w:t>
      </w:r>
    </w:p>
    <w:p w14:paraId="4362668F"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[https://uifuture.org/publications/nova-ekonomichna-polityka/](https://uifuture.org/publications/nova-ekonomichna-polityka/)</w:t>
      </w:r>
    </w:p>
    <w:p w14:paraId="310544B5" w14:textId="3C7838BC"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w:t>
      </w:r>
      <w:r w:rsidR="00B40317">
        <w:rPr>
          <w:rFonts w:ascii="Times New Roman" w:hAnsi="Times New Roman" w:cs="Times New Roman"/>
          <w:sz w:val="20"/>
          <w:szCs w:val="20"/>
        </w:rPr>
        <w:t>0</w:t>
      </w:r>
      <w:r w:rsidRPr="006B4EF6">
        <w:rPr>
          <w:rFonts w:ascii="Times New Roman" w:hAnsi="Times New Roman" w:cs="Times New Roman"/>
          <w:sz w:val="20"/>
          <w:szCs w:val="20"/>
        </w:rPr>
        <w:t>. „Demografická apokalypsa Ukrajiny: milióny utečencov, vojnové straty a výzvy,“ Espreso, 2. marca 2025,</w:t>
      </w:r>
    </w:p>
    <w:p w14:paraId="3229958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[https://global.espreso.tv/ukraine-refugees-ukraines-demographic-apocalypse](https://global.espreso.tv/ukraine-refugees-ukraines-demographic-apocalypse)</w:t>
      </w:r>
    </w:p>
    <w:p w14:paraId="005ABB69" w14:textId="101E1E7B"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w:t>
      </w:r>
      <w:r w:rsidR="00B40317">
        <w:rPr>
          <w:rFonts w:ascii="Times New Roman" w:hAnsi="Times New Roman" w:cs="Times New Roman"/>
          <w:sz w:val="20"/>
          <w:szCs w:val="20"/>
        </w:rPr>
        <w:t>1</w:t>
      </w:r>
      <w:r w:rsidRPr="006B4EF6">
        <w:rPr>
          <w:rFonts w:ascii="Times New Roman" w:hAnsi="Times New Roman" w:cs="Times New Roman"/>
          <w:sz w:val="20"/>
          <w:szCs w:val="20"/>
        </w:rPr>
        <w:t>. „Ukrajina bude musieť prilákať aspoň 300 000 migrantov ročne,“ Forbes, 25. septembra 2023,</w:t>
      </w:r>
    </w:p>
    <w:p w14:paraId="33D44A51"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forbes.ua/war-in-ukraine/35-mln-ukraintsiv-u-2033-mu-nadzvichayno-optimistichniy-stsenariy-sotsiologinya-ella-libanova-pro-veliki-problemi-z-demografieyu-v-ukraini-25092023-16201](https://forbes.ua/war-in-ukraine/35-mln-ukraintsiv-u-2033-mu-nadzvichayno-optimistichniy-stsenariy-sotsiologinya-ella-libanova-pro-veliki-problemi-z-demografieyu-v-ukraini-25092023-16201)</w:t>
      </w:r>
    </w:p>
    <w:p w14:paraId="7233CE7B" w14:textId="5BE34B6D"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w:t>
      </w:r>
      <w:r w:rsidR="00B40317">
        <w:rPr>
          <w:rFonts w:ascii="Times New Roman" w:hAnsi="Times New Roman" w:cs="Times New Roman"/>
          <w:sz w:val="20"/>
          <w:szCs w:val="20"/>
        </w:rPr>
        <w:t>2</w:t>
      </w:r>
      <w:r w:rsidRPr="006B4EF6">
        <w:rPr>
          <w:rFonts w:ascii="Times New Roman" w:hAnsi="Times New Roman" w:cs="Times New Roman"/>
          <w:sz w:val="20"/>
          <w:szCs w:val="20"/>
        </w:rPr>
        <w:t>. „Rozšírenie zbraní medzi civilistami na Ukrajine: Kontext, dopad a budúcnosť,“ ITSS Verona, 17. júna 2024,</w:t>
      </w:r>
    </w:p>
    <w:p w14:paraId="488530BB" w14:textId="77777777"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 xml:space="preserve">    [https://www.itssverona.it/the-spread-of-weapons-among-civilians-in-ukraine-context-impact-and-future-outlook](https://www.itssverona.it/the-spread-of-weapons-among-civilians-in-ukraine-context-impact-and-future-outlook)</w:t>
      </w:r>
    </w:p>
    <w:p w14:paraId="38AB4CED" w14:textId="330ACA69"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w:t>
      </w:r>
      <w:r w:rsidR="00B40317">
        <w:rPr>
          <w:rFonts w:ascii="Times New Roman" w:hAnsi="Times New Roman" w:cs="Times New Roman"/>
          <w:sz w:val="20"/>
          <w:szCs w:val="20"/>
        </w:rPr>
        <w:t>3</w:t>
      </w:r>
      <w:r w:rsidRPr="006B4EF6">
        <w:rPr>
          <w:rFonts w:ascii="Times New Roman" w:hAnsi="Times New Roman" w:cs="Times New Roman"/>
          <w:sz w:val="20"/>
          <w:szCs w:val="20"/>
        </w:rPr>
        <w:t>. „Prístupové kritériá (Kodaňské kritériá),“ EUR-Lex,  [https://eur-lex.europa.eu/HU/legal-content/glossary/accession-criteria-copenhagen-criteria.html](https://eur-lex.europa.eu/HU/legal-content/glossary/accession-criteria-copenhagen-criteria.html)</w:t>
      </w:r>
    </w:p>
    <w:p w14:paraId="1EB2F585" w14:textId="73924D1D" w:rsidR="00F25097" w:rsidRPr="006B4EF6" w:rsidRDefault="00F25097" w:rsidP="00F25097">
      <w:pPr>
        <w:jc w:val="both"/>
        <w:rPr>
          <w:rFonts w:ascii="Times New Roman" w:hAnsi="Times New Roman" w:cs="Times New Roman"/>
          <w:sz w:val="20"/>
          <w:szCs w:val="20"/>
        </w:rPr>
      </w:pPr>
      <w:r w:rsidRPr="006B4EF6">
        <w:rPr>
          <w:rFonts w:ascii="Times New Roman" w:hAnsi="Times New Roman" w:cs="Times New Roman"/>
          <w:sz w:val="20"/>
          <w:szCs w:val="20"/>
        </w:rPr>
        <w:t>4</w:t>
      </w:r>
      <w:r w:rsidR="00B40317">
        <w:rPr>
          <w:rFonts w:ascii="Times New Roman" w:hAnsi="Times New Roman" w:cs="Times New Roman"/>
          <w:sz w:val="20"/>
          <w:szCs w:val="20"/>
        </w:rPr>
        <w:t>4</w:t>
      </w:r>
      <w:r w:rsidRPr="006B4EF6">
        <w:rPr>
          <w:rFonts w:ascii="Times New Roman" w:hAnsi="Times New Roman" w:cs="Times New Roman"/>
          <w:sz w:val="20"/>
          <w:szCs w:val="20"/>
        </w:rPr>
        <w:t>. „Zmluva o EÚ – konsolidované znenie,“ EUR-Lex, [https://eur-lex.europa.eu/legal-content/HU/TXT/?uri=celex-12016M042](https://eur-lex.europa.eu/legal-content/HU/TXT/?uri=celex-12016M042)</w:t>
      </w:r>
    </w:p>
    <w:p w14:paraId="52B692C3" w14:textId="77777777" w:rsidR="00F25097" w:rsidRDefault="00F25097" w:rsidP="008E3895">
      <w:pPr>
        <w:jc w:val="both"/>
        <w:rPr>
          <w:rFonts w:ascii="Times New Roman" w:hAnsi="Times New Roman" w:cs="Times New Roman"/>
          <w:sz w:val="20"/>
          <w:szCs w:val="20"/>
        </w:rPr>
      </w:pPr>
    </w:p>
    <w:p w14:paraId="4E6B4950" w14:textId="77777777" w:rsidR="00B42B54" w:rsidRPr="008D453D" w:rsidRDefault="00B42B54" w:rsidP="008E3895">
      <w:pPr>
        <w:jc w:val="both"/>
        <w:rPr>
          <w:rFonts w:ascii="Times New Roman" w:hAnsi="Times New Roman" w:cs="Times New Roman"/>
        </w:rPr>
      </w:pPr>
    </w:p>
    <w:sectPr w:rsidR="00B42B54" w:rsidRPr="008D453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910A1" w14:textId="77777777" w:rsidR="009E7FAF" w:rsidRDefault="009E7FAF" w:rsidP="00D25CFE">
      <w:pPr>
        <w:spacing w:after="0" w:line="240" w:lineRule="auto"/>
      </w:pPr>
      <w:r>
        <w:separator/>
      </w:r>
    </w:p>
  </w:endnote>
  <w:endnote w:type="continuationSeparator" w:id="0">
    <w:p w14:paraId="147214FC" w14:textId="77777777" w:rsidR="009E7FAF" w:rsidRDefault="009E7FAF" w:rsidP="00D2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CABA" w14:textId="77777777" w:rsidR="009E7FAF" w:rsidRDefault="009E7FAF" w:rsidP="00D25CFE">
      <w:pPr>
        <w:spacing w:after="0" w:line="240" w:lineRule="auto"/>
      </w:pPr>
      <w:r>
        <w:separator/>
      </w:r>
    </w:p>
  </w:footnote>
  <w:footnote w:type="continuationSeparator" w:id="0">
    <w:p w14:paraId="18A08319" w14:textId="77777777" w:rsidR="009E7FAF" w:rsidRDefault="009E7FAF" w:rsidP="00D25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2B1E" w14:textId="77777777" w:rsidR="00D25CFE" w:rsidRPr="00D25CFE" w:rsidRDefault="00D25CFE" w:rsidP="00D25CFE">
    <w:pPr>
      <w:pStyle w:val="Hlavika"/>
      <w:tabs>
        <w:tab w:val="clear" w:pos="9026"/>
        <w:tab w:val="left" w:pos="7371"/>
        <w:tab w:val="right" w:pos="8647"/>
      </w:tabs>
      <w:rPr>
        <w:rFonts w:ascii="Arial" w:hAnsi="Arial" w:cs="Arial"/>
        <w:b/>
        <w:bCs/>
        <w:sz w:val="16"/>
        <w:szCs w:val="16"/>
      </w:rPr>
    </w:pPr>
    <w:r w:rsidRPr="00603D64">
      <w:rPr>
        <w:rFonts w:ascii="Arial" w:hAnsi="Arial" w:cs="Arial"/>
        <w:noProof/>
        <w:sz w:val="20"/>
        <w:szCs w:val="20"/>
      </w:rPr>
      <w:drawing>
        <wp:anchor distT="0" distB="0" distL="114300" distR="114300" simplePos="0" relativeHeight="251659264" behindDoc="0" locked="0" layoutInCell="1" allowOverlap="1" wp14:anchorId="074F3548" wp14:editId="04BBB8F1">
          <wp:simplePos x="0" y="0"/>
          <wp:positionH relativeFrom="column">
            <wp:posOffset>1155</wp:posOffset>
          </wp:positionH>
          <wp:positionV relativeFrom="paragraph">
            <wp:posOffset>-133985</wp:posOffset>
          </wp:positionV>
          <wp:extent cx="1326630" cy="411246"/>
          <wp:effectExtent l="0" t="0" r="0" b="0"/>
          <wp:wrapNone/>
          <wp:docPr id="78129575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95754"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6630" cy="411246"/>
                  </a:xfrm>
                  <a:prstGeom prst="rect">
                    <a:avLst/>
                  </a:prstGeom>
                </pic:spPr>
              </pic:pic>
            </a:graphicData>
          </a:graphic>
          <wp14:sizeRelH relativeFrom="page">
            <wp14:pctWidth>0</wp14:pctWidth>
          </wp14:sizeRelH>
          <wp14:sizeRelV relativeFrom="page">
            <wp14:pctHeight>0</wp14:pctHeight>
          </wp14:sizeRelV>
        </wp:anchor>
      </w:drawing>
    </w:r>
    <w:r w:rsidRPr="00603D64">
      <w:rPr>
        <w:rStyle w:val="Vrazn"/>
        <w:rFonts w:ascii="Arial" w:hAnsi="Arial" w:cs="Arial"/>
        <w:color w:val="2D3135"/>
        <w:sz w:val="20"/>
        <w:szCs w:val="20"/>
        <w:shd w:val="clear" w:color="auto" w:fill="FFFFFF"/>
      </w:rPr>
      <w:tab/>
    </w:r>
    <w:r w:rsidRPr="00603D64">
      <w:rPr>
        <w:rStyle w:val="Vrazn"/>
        <w:rFonts w:ascii="Arial" w:hAnsi="Arial" w:cs="Arial"/>
        <w:color w:val="2D3135"/>
        <w:sz w:val="20"/>
        <w:szCs w:val="20"/>
        <w:shd w:val="clear" w:color="auto" w:fill="FFFFFF"/>
      </w:rPr>
      <w:tab/>
    </w:r>
    <w:r w:rsidRPr="00603D64">
      <w:rPr>
        <w:rStyle w:val="Vrazn"/>
        <w:rFonts w:ascii="Arial" w:hAnsi="Arial" w:cs="Arial"/>
        <w:color w:val="2D3135"/>
        <w:sz w:val="16"/>
        <w:szCs w:val="16"/>
        <w:shd w:val="clear" w:color="auto" w:fill="FFFFFF"/>
      </w:rPr>
      <w:t>Právo na pravdu o.z.</w:t>
    </w:r>
    <w:r w:rsidRPr="00603D64">
      <w:rPr>
        <w:rStyle w:val="Vrazn"/>
        <w:rFonts w:ascii="Arial" w:hAnsi="Arial" w:cs="Arial"/>
        <w:color w:val="2D3135"/>
        <w:sz w:val="16"/>
        <w:szCs w:val="16"/>
        <w:shd w:val="clear" w:color="auto" w:fill="FFFFFF"/>
      </w:rPr>
      <w:br/>
    </w:r>
    <w:r w:rsidRPr="00603D64">
      <w:rPr>
        <w:rStyle w:val="Vrazn"/>
        <w:rFonts w:ascii="Arial" w:hAnsi="Arial" w:cs="Arial"/>
        <w:color w:val="2D3135"/>
        <w:sz w:val="16"/>
        <w:szCs w:val="16"/>
        <w:shd w:val="clear" w:color="auto" w:fill="FFFFFF"/>
      </w:rPr>
      <w:tab/>
    </w:r>
    <w:r>
      <w:rPr>
        <w:rStyle w:val="Vrazn"/>
        <w:rFonts w:ascii="Arial" w:hAnsi="Arial" w:cs="Arial"/>
        <w:color w:val="2D3135"/>
        <w:sz w:val="16"/>
        <w:szCs w:val="16"/>
        <w:shd w:val="clear" w:color="auto" w:fill="FFFFFF"/>
      </w:rPr>
      <w:t xml:space="preserve">                                                                                                                                                             </w:t>
    </w:r>
    <w:r w:rsidRPr="00603D64">
      <w:rPr>
        <w:rStyle w:val="Vrazn"/>
        <w:rFonts w:ascii="Arial" w:hAnsi="Arial" w:cs="Arial"/>
        <w:color w:val="2D3135"/>
        <w:sz w:val="16"/>
        <w:szCs w:val="16"/>
        <w:shd w:val="clear" w:color="auto" w:fill="FFFFFF"/>
      </w:rPr>
      <w:t>www.pravonapravdu.sk</w:t>
    </w:r>
    <w:r>
      <w:rPr>
        <w:rStyle w:val="Vrazn"/>
        <w:rFonts w:ascii="Arial" w:hAnsi="Arial" w:cs="Arial"/>
        <w:color w:val="2D3135"/>
        <w:sz w:val="16"/>
        <w:szCs w:val="16"/>
        <w:shd w:val="clear" w:color="auto" w:fill="FFFFFF"/>
      </w:rPr>
      <w:t xml:space="preserve"> </w:t>
    </w:r>
  </w:p>
  <w:p w14:paraId="0478C697" w14:textId="77777777" w:rsidR="00D25CFE" w:rsidRDefault="00D25CF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2"/>
    <w:rsid w:val="000D421E"/>
    <w:rsid w:val="001A038A"/>
    <w:rsid w:val="001E41A4"/>
    <w:rsid w:val="00266DCD"/>
    <w:rsid w:val="002B2218"/>
    <w:rsid w:val="003158DE"/>
    <w:rsid w:val="003273C9"/>
    <w:rsid w:val="00380C5C"/>
    <w:rsid w:val="003860C2"/>
    <w:rsid w:val="00440042"/>
    <w:rsid w:val="00467F5A"/>
    <w:rsid w:val="00522DDC"/>
    <w:rsid w:val="00572D03"/>
    <w:rsid w:val="00606A8C"/>
    <w:rsid w:val="006D33D7"/>
    <w:rsid w:val="008D453D"/>
    <w:rsid w:val="008E3895"/>
    <w:rsid w:val="00911B2A"/>
    <w:rsid w:val="009A0B16"/>
    <w:rsid w:val="009D719F"/>
    <w:rsid w:val="009E7FAF"/>
    <w:rsid w:val="00A92A96"/>
    <w:rsid w:val="00A9620D"/>
    <w:rsid w:val="00B32F93"/>
    <w:rsid w:val="00B40317"/>
    <w:rsid w:val="00B42B54"/>
    <w:rsid w:val="00BF04C8"/>
    <w:rsid w:val="00D05239"/>
    <w:rsid w:val="00D12B93"/>
    <w:rsid w:val="00D2356C"/>
    <w:rsid w:val="00D25CFE"/>
    <w:rsid w:val="00D2703E"/>
    <w:rsid w:val="00EA0BBE"/>
    <w:rsid w:val="00F250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6461"/>
  <w15:chartTrackingRefBased/>
  <w15:docId w15:val="{737E0E83-8CFC-1643-A350-ED13C2FC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40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440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44004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44004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44004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4400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4004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4004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4004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004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44004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44004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44004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44004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44004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4004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4004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40042"/>
    <w:rPr>
      <w:rFonts w:eastAsiaTheme="majorEastAsia" w:cstheme="majorBidi"/>
      <w:color w:val="272727" w:themeColor="text1" w:themeTint="D8"/>
    </w:rPr>
  </w:style>
  <w:style w:type="paragraph" w:styleId="Nzov">
    <w:name w:val="Title"/>
    <w:basedOn w:val="Normlny"/>
    <w:next w:val="Normlny"/>
    <w:link w:val="NzovChar"/>
    <w:uiPriority w:val="10"/>
    <w:qFormat/>
    <w:rsid w:val="00440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4004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4004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4004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4004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40042"/>
    <w:rPr>
      <w:i/>
      <w:iCs/>
      <w:color w:val="404040" w:themeColor="text1" w:themeTint="BF"/>
    </w:rPr>
  </w:style>
  <w:style w:type="paragraph" w:styleId="Odsekzoznamu">
    <w:name w:val="List Paragraph"/>
    <w:basedOn w:val="Normlny"/>
    <w:uiPriority w:val="34"/>
    <w:qFormat/>
    <w:rsid w:val="00440042"/>
    <w:pPr>
      <w:ind w:left="720"/>
      <w:contextualSpacing/>
    </w:pPr>
  </w:style>
  <w:style w:type="character" w:styleId="Intenzvnezvraznenie">
    <w:name w:val="Intense Emphasis"/>
    <w:basedOn w:val="Predvolenpsmoodseku"/>
    <w:uiPriority w:val="21"/>
    <w:qFormat/>
    <w:rsid w:val="00440042"/>
    <w:rPr>
      <w:i/>
      <w:iCs/>
      <w:color w:val="2F5496" w:themeColor="accent1" w:themeShade="BF"/>
    </w:rPr>
  </w:style>
  <w:style w:type="paragraph" w:styleId="Zvraznencitcia">
    <w:name w:val="Intense Quote"/>
    <w:basedOn w:val="Normlny"/>
    <w:next w:val="Normlny"/>
    <w:link w:val="ZvraznencitciaChar"/>
    <w:uiPriority w:val="30"/>
    <w:qFormat/>
    <w:rsid w:val="00440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40042"/>
    <w:rPr>
      <w:i/>
      <w:iCs/>
      <w:color w:val="2F5496" w:themeColor="accent1" w:themeShade="BF"/>
    </w:rPr>
  </w:style>
  <w:style w:type="character" w:styleId="Zvraznenodkaz">
    <w:name w:val="Intense Reference"/>
    <w:basedOn w:val="Predvolenpsmoodseku"/>
    <w:uiPriority w:val="32"/>
    <w:qFormat/>
    <w:rsid w:val="00440042"/>
    <w:rPr>
      <w:b/>
      <w:bCs/>
      <w:smallCaps/>
      <w:color w:val="2F5496" w:themeColor="accent1" w:themeShade="BF"/>
      <w:spacing w:val="5"/>
    </w:rPr>
  </w:style>
  <w:style w:type="character" w:styleId="Hypertextovprepojenie">
    <w:name w:val="Hyperlink"/>
    <w:basedOn w:val="Predvolenpsmoodseku"/>
    <w:uiPriority w:val="99"/>
    <w:unhideWhenUsed/>
    <w:rsid w:val="003158DE"/>
    <w:rPr>
      <w:color w:val="0563C1" w:themeColor="hyperlink"/>
      <w:u w:val="single"/>
    </w:rPr>
  </w:style>
  <w:style w:type="character" w:styleId="Nevyrieenzmienka">
    <w:name w:val="Unresolved Mention"/>
    <w:basedOn w:val="Predvolenpsmoodseku"/>
    <w:uiPriority w:val="99"/>
    <w:semiHidden/>
    <w:unhideWhenUsed/>
    <w:rsid w:val="003158DE"/>
    <w:rPr>
      <w:color w:val="605E5C"/>
      <w:shd w:val="clear" w:color="auto" w:fill="E1DFDD"/>
    </w:rPr>
  </w:style>
  <w:style w:type="paragraph" w:styleId="Hlavika">
    <w:name w:val="header"/>
    <w:basedOn w:val="Normlny"/>
    <w:link w:val="HlavikaChar"/>
    <w:uiPriority w:val="99"/>
    <w:unhideWhenUsed/>
    <w:rsid w:val="00D25CFE"/>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25CFE"/>
  </w:style>
  <w:style w:type="paragraph" w:styleId="Pta">
    <w:name w:val="footer"/>
    <w:basedOn w:val="Normlny"/>
    <w:link w:val="PtaChar"/>
    <w:uiPriority w:val="99"/>
    <w:unhideWhenUsed/>
    <w:rsid w:val="00D25CFE"/>
    <w:pPr>
      <w:tabs>
        <w:tab w:val="center" w:pos="4513"/>
        <w:tab w:val="right" w:pos="9026"/>
      </w:tabs>
      <w:spacing w:after="0" w:line="240" w:lineRule="auto"/>
    </w:pPr>
  </w:style>
  <w:style w:type="character" w:customStyle="1" w:styleId="PtaChar">
    <w:name w:val="Päta Char"/>
    <w:basedOn w:val="Predvolenpsmoodseku"/>
    <w:link w:val="Pta"/>
    <w:uiPriority w:val="99"/>
    <w:rsid w:val="00D25CFE"/>
  </w:style>
  <w:style w:type="character" w:styleId="Vrazn">
    <w:name w:val="Strong"/>
    <w:basedOn w:val="Predvolenpsmoodseku"/>
    <w:uiPriority w:val="22"/>
    <w:qFormat/>
    <w:rsid w:val="00D25CFE"/>
    <w:rPr>
      <w:b/>
      <w:bCs/>
    </w:rPr>
  </w:style>
  <w:style w:type="character" w:customStyle="1" w:styleId="relative">
    <w:name w:val="relative"/>
    <w:basedOn w:val="Predvolenpsmoodseku"/>
    <w:rsid w:val="00D05239"/>
  </w:style>
  <w:style w:type="character" w:customStyle="1" w:styleId="apple-converted-space">
    <w:name w:val="apple-converted-space"/>
    <w:basedOn w:val="Predvolenpsmoodseku"/>
    <w:rsid w:val="00D0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ropean_army" TargetMode="External"/><Relationship Id="rId3" Type="http://schemas.openxmlformats.org/officeDocument/2006/relationships/webSettings" Target="webSettings.xml"/><Relationship Id="rId7" Type="http://schemas.openxmlformats.org/officeDocument/2006/relationships/hyperlink" Target="https://www.europarl.europa.eu/topics/en/article/20180126STO94114/2024-2029-european-parliament-how-many-meps-per-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uropean_ar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6331</Words>
  <Characters>36093</Characters>
  <Application>Microsoft Office Word</Application>
  <DocSecurity>0</DocSecurity>
  <Lines>300</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Halás</dc:creator>
  <cp:keywords/>
  <dc:description/>
  <cp:lastModifiedBy>Lisa Curry</cp:lastModifiedBy>
  <cp:revision>4</cp:revision>
  <dcterms:created xsi:type="dcterms:W3CDTF">2025-05-04T21:18:00Z</dcterms:created>
  <dcterms:modified xsi:type="dcterms:W3CDTF">2025-05-05T06:49:00Z</dcterms:modified>
</cp:coreProperties>
</file>